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06eb1"/>
          <w:sz w:val="32"/>
          <w:szCs w:val="32"/>
        </w:rPr>
      </w:pPr>
      <w:r w:rsidDel="00000000" w:rsidR="00000000" w:rsidRPr="00000000">
        <w:rPr>
          <w:b w:val="1"/>
          <w:color w:val="306eb1"/>
          <w:sz w:val="32"/>
          <w:szCs w:val="32"/>
          <w:rtl w:val="0"/>
        </w:rPr>
        <w:t xml:space="preserve">School-Level Communicable Disease Management Plan</w:t>
      </w:r>
    </w:p>
    <w:p w:rsidR="00000000" w:rsidDel="00000000" w:rsidP="00000000" w:rsidRDefault="00000000" w:rsidRPr="00000000" w14:paraId="00000002">
      <w:pPr>
        <w:jc w:val="center"/>
        <w:rPr>
          <w:b w:val="1"/>
          <w:color w:val="306eb1"/>
          <w:sz w:val="32"/>
          <w:szCs w:val="32"/>
        </w:rPr>
      </w:pPr>
      <w:r w:rsidDel="00000000" w:rsidR="00000000" w:rsidRPr="00000000">
        <w:rPr>
          <w:b w:val="1"/>
          <w:color w:val="306eb1"/>
          <w:sz w:val="32"/>
          <w:szCs w:val="32"/>
          <w:rtl w:val="0"/>
        </w:rPr>
        <w:t xml:space="preserve">School Year 2023-2024</w:t>
      </w:r>
    </w:p>
    <w:p w:rsidR="00000000" w:rsidDel="00000000" w:rsidP="00000000" w:rsidRDefault="00000000" w:rsidRPr="00000000" w14:paraId="00000003">
      <w:pPr>
        <w:spacing w:after="120" w:lineRule="auto"/>
        <w:jc w:val="left"/>
        <w:rPr/>
      </w:pPr>
      <w:r w:rsidDel="00000000" w:rsidR="00000000" w:rsidRPr="00000000">
        <w:rPr>
          <w:rtl w:val="0"/>
        </w:rPr>
      </w:r>
    </w:p>
    <w:p w:rsidR="00000000" w:rsidDel="00000000" w:rsidP="00000000" w:rsidRDefault="00000000" w:rsidRPr="00000000" w14:paraId="00000004">
      <w:pPr>
        <w:keepLines w:val="1"/>
        <w:widowControl w:val="0"/>
        <w:spacing w:after="0" w:lineRule="auto"/>
        <w:jc w:val="center"/>
        <w:rPr>
          <w:b w:val="1"/>
          <w:color w:val="306eb1"/>
          <w:sz w:val="32"/>
          <w:szCs w:val="32"/>
        </w:rPr>
      </w:pPr>
      <w:r w:rsidDel="00000000" w:rsidR="00000000" w:rsidRPr="00000000">
        <w:rPr>
          <w:rFonts w:ascii="Times New Roman" w:cs="Times New Roman" w:eastAsia="Times New Roman" w:hAnsi="Times New Roman"/>
          <w:b w:val="1"/>
        </w:rPr>
        <w:drawing>
          <wp:inline distB="114300" distT="114300" distL="114300" distR="114300">
            <wp:extent cx="1808444" cy="1539101"/>
            <wp:effectExtent b="0" l="0" r="0" t="0"/>
            <wp:docPr id="196285122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808444" cy="153910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6">
      <w:pPr>
        <w:spacing w:after="120" w:lineRule="auto"/>
        <w:jc w:val="center"/>
        <w:rPr>
          <w:b w:val="1"/>
          <w:color w:val="306eb1"/>
          <w:sz w:val="32"/>
          <w:szCs w:val="32"/>
        </w:rPr>
      </w:pPr>
      <w:r w:rsidDel="00000000" w:rsidR="00000000" w:rsidRPr="00000000">
        <w:rPr>
          <w:rtl w:val="0"/>
        </w:rPr>
      </w:r>
    </w:p>
    <w:p w:rsidR="00000000" w:rsidDel="00000000" w:rsidP="00000000" w:rsidRDefault="00000000" w:rsidRPr="00000000" w14:paraId="00000007">
      <w:pPr>
        <w:spacing w:after="120" w:lineRule="auto"/>
        <w:jc w:val="center"/>
        <w:rPr>
          <w:b w:val="1"/>
          <w:color w:val="306eb1"/>
          <w:sz w:val="32"/>
          <w:szCs w:val="32"/>
        </w:rPr>
      </w:pPr>
      <w:r w:rsidDel="00000000" w:rsidR="00000000" w:rsidRPr="00000000">
        <w:rPr>
          <w:b w:val="1"/>
          <w:color w:val="306eb1"/>
          <w:sz w:val="32"/>
          <w:szCs w:val="32"/>
        </w:rPr>
        <mc:AlternateContent>
          <mc:Choice Requires="wpg">
            <w:drawing>
              <wp:inline distB="0" distT="0" distL="0" distR="0">
                <wp:extent cx="9252585" cy="260985"/>
                <wp:effectExtent b="0" l="0" r="0" t="0"/>
                <wp:docPr id="1962851218" name="" title="&quot;&quot;"/>
                <a:graphic>
                  <a:graphicData uri="http://schemas.microsoft.com/office/word/2010/wordprocessingShape">
                    <wps:wsp>
                      <wps:cNvSpPr/>
                      <wps:cNvPr id="3" name="Shape 3"/>
                      <wps:spPr>
                        <a:xfrm>
                          <a:off x="724470" y="3654270"/>
                          <a:ext cx="9243060" cy="25146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252585" cy="260985"/>
                <wp:effectExtent b="0" l="0" r="0" t="0"/>
                <wp:docPr descr="&quot;&quot;" id="1962851218" name="image7.png"/>
                <a:graphic>
                  <a:graphicData uri="http://schemas.openxmlformats.org/drawingml/2006/picture">
                    <pic:pic>
                      <pic:nvPicPr>
                        <pic:cNvPr descr="&quot;&quot;" id="0" name="image7.png"/>
                        <pic:cNvPicPr preferRelativeResize="0"/>
                      </pic:nvPicPr>
                      <pic:blipFill>
                        <a:blip r:embed="rId9"/>
                        <a:srcRect/>
                        <a:stretch>
                          <a:fillRect/>
                        </a:stretch>
                      </pic:blipFill>
                      <pic:spPr>
                        <a:xfrm>
                          <a:off x="0" y="0"/>
                          <a:ext cx="9252585" cy="2609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spacing w:after="120" w:lineRule="auto"/>
        <w:jc w:val="center"/>
        <w:rPr>
          <w:b w:val="1"/>
          <w:color w:val="306eb1"/>
          <w:sz w:val="12"/>
          <w:szCs w:val="12"/>
        </w:rPr>
      </w:pPr>
      <w:r w:rsidDel="00000000" w:rsidR="00000000" w:rsidRPr="00000000">
        <w:rPr>
          <w:rtl w:val="0"/>
        </w:rPr>
      </w:r>
    </w:p>
    <w:p w:rsidR="00000000" w:rsidDel="00000000" w:rsidP="00000000" w:rsidRDefault="00000000" w:rsidRPr="00000000" w14:paraId="00000009">
      <w:pPr>
        <w:spacing w:after="120" w:lineRule="auto"/>
        <w:rPr>
          <w:b w:val="1"/>
          <w:color w:val="306eb1"/>
          <w:sz w:val="32"/>
          <w:szCs w:val="32"/>
        </w:rPr>
      </w:pPr>
      <w:r w:rsidDel="00000000" w:rsidR="00000000" w:rsidRPr="00000000">
        <w:rPr>
          <w:b w:val="1"/>
          <w:color w:val="306eb1"/>
          <w:sz w:val="32"/>
          <w:szCs w:val="32"/>
          <w:rtl w:val="0"/>
        </w:rPr>
        <w:t xml:space="preserve">School/District/Program Information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or Education Service District Name and ID: </w:t>
      </w:r>
      <w:r w:rsidDel="00000000" w:rsidR="00000000" w:rsidRPr="00000000">
        <w:rPr>
          <w:b w:val="1"/>
          <w:rtl w:val="0"/>
        </w:rPr>
        <w:t xml:space="preserve">Reynolds School District 7 (2182)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or Program Name:</w:t>
      </w:r>
      <w:r w:rsidDel="00000000" w:rsidR="00000000" w:rsidRPr="00000000">
        <w:rPr>
          <w:rtl w:val="0"/>
        </w:rPr>
        <w:t xml:space="preserve"> </w:t>
      </w:r>
      <w:r w:rsidDel="00000000" w:rsidR="00000000" w:rsidRPr="00000000">
        <w:rPr>
          <w:b w:val="1"/>
          <w:rtl w:val="0"/>
        </w:rPr>
        <w:t xml:space="preserve">HOLLA School</w:t>
      </w:r>
      <w:r w:rsidDel="00000000" w:rsidR="00000000" w:rsidRPr="00000000">
        <w:rPr>
          <w:rtl w:val="0"/>
        </w:rPr>
      </w:r>
    </w:p>
    <w:p w:rsidR="00000000" w:rsidDel="00000000" w:rsidP="00000000" w:rsidRDefault="00000000" w:rsidRPr="00000000" w14:paraId="0000000C">
      <w:pPr>
        <w:spacing w:after="120" w:line="360" w:lineRule="auto"/>
        <w:rPr>
          <w:b w:val="1"/>
        </w:rPr>
      </w:pPr>
      <w:r w:rsidDel="00000000" w:rsidR="00000000" w:rsidRPr="00000000">
        <w:rPr>
          <w:rtl w:val="0"/>
        </w:rPr>
        <w:t xml:space="preserve">Contact Name and Title: </w:t>
      </w:r>
      <w:r w:rsidDel="00000000" w:rsidR="00000000" w:rsidRPr="00000000">
        <w:rPr>
          <w:b w:val="1"/>
          <w:rtl w:val="0"/>
        </w:rPr>
        <w:t xml:space="preserve">Chris Riser, Administrator </w:t>
      </w:r>
    </w:p>
    <w:p w:rsidR="00000000" w:rsidDel="00000000" w:rsidP="00000000" w:rsidRDefault="00000000" w:rsidRPr="00000000" w14:paraId="0000000D">
      <w:pPr>
        <w:spacing w:after="120" w:line="360" w:lineRule="auto"/>
        <w:rPr>
          <w:b w:val="1"/>
        </w:rPr>
      </w:pPr>
      <w:r w:rsidDel="00000000" w:rsidR="00000000" w:rsidRPr="00000000">
        <w:rPr>
          <w:rtl w:val="0"/>
        </w:rPr>
        <w:t xml:space="preserve">Contact Phone: </w:t>
      </w:r>
      <w:r w:rsidDel="00000000" w:rsidR="00000000" w:rsidRPr="00000000">
        <w:rPr>
          <w:b w:val="1"/>
          <w:rtl w:val="0"/>
        </w:rPr>
        <w:t xml:space="preserve">503-660-8438</w:t>
      </w:r>
      <w:r w:rsidDel="00000000" w:rsidR="00000000" w:rsidRPr="00000000">
        <w:rPr>
          <w:rtl w:val="0"/>
        </w:rPr>
        <w:tab/>
        <w:t xml:space="preserve">Contact Email:</w:t>
      </w:r>
      <w:r w:rsidDel="00000000" w:rsidR="00000000" w:rsidRPr="00000000">
        <w:rPr>
          <w:b w:val="1"/>
          <w:rtl w:val="0"/>
        </w:rPr>
        <w:t xml:space="preserve"> chris@hollaschool.org</w:t>
      </w:r>
    </w:p>
    <w:p w:rsidR="00000000" w:rsidDel="00000000" w:rsidP="00000000" w:rsidRDefault="00000000" w:rsidRPr="00000000" w14:paraId="0000000E">
      <w:pPr>
        <w:rPr>
          <w:b w:val="1"/>
        </w:rPr>
      </w:pPr>
      <w:r w:rsidDel="00000000" w:rsidR="00000000" w:rsidRPr="00000000">
        <w:br w:type="page"/>
      </w:r>
      <w:r w:rsidDel="00000000" w:rsidR="00000000" w:rsidRPr="00000000">
        <w:rPr>
          <w:b w:val="1"/>
          <w:color w:val="306eb1"/>
          <w:sz w:val="28"/>
          <w:szCs w:val="28"/>
          <w:rtl w:val="0"/>
        </w:rPr>
        <w:t xml:space="preserve">Table 1.</w:t>
      </w:r>
      <w:r w:rsidDel="00000000" w:rsidR="00000000" w:rsidRPr="00000000">
        <w:rPr>
          <w:b w:val="1"/>
          <w:rtl w:val="0"/>
        </w:rPr>
        <w:t xml:space="preserve"> </w:t>
      </w:r>
    </w:p>
    <w:p w:rsidR="00000000" w:rsidDel="00000000" w:rsidP="00000000" w:rsidRDefault="00000000" w:rsidRPr="00000000" w14:paraId="0000000F">
      <w:pPr>
        <w:spacing w:after="47" w:lineRule="auto"/>
        <w:rPr>
          <w:b w:val="1"/>
          <w:color w:val="306eb1"/>
          <w:sz w:val="32"/>
          <w:szCs w:val="32"/>
        </w:rPr>
      </w:pPr>
      <w:r w:rsidDel="00000000" w:rsidR="00000000" w:rsidRPr="00000000">
        <w:rPr/>
        <w:drawing>
          <wp:inline distB="0" distT="0" distL="0" distR="0">
            <wp:extent cx="571500" cy="571500"/>
            <wp:effectExtent b="0" l="0" r="0" t="0"/>
            <wp:docPr descr="&quot;&quot;" id="1962851221" name="image3.png"/>
            <a:graphic>
              <a:graphicData uri="http://schemas.openxmlformats.org/drawingml/2006/picture">
                <pic:pic>
                  <pic:nvPicPr>
                    <pic:cNvPr descr="&quot;&quot;" id="0" name="image3.png"/>
                    <pic:cNvPicPr preferRelativeResize="0"/>
                  </pic:nvPicPr>
                  <pic:blipFill>
                    <a:blip r:embed="rId10"/>
                    <a:srcRect b="0" l="0" r="0" t="0"/>
                    <a:stretch>
                      <a:fillRect/>
                    </a:stretch>
                  </pic:blipFill>
                  <pic:spPr>
                    <a:xfrm>
                      <a:off x="0" y="0"/>
                      <a:ext cx="571500" cy="571500"/>
                    </a:xfrm>
                    <a:prstGeom prst="rect"/>
                    <a:ln/>
                  </pic:spPr>
                </pic:pic>
              </a:graphicData>
            </a:graphic>
          </wp:inline>
        </w:drawing>
      </w:r>
      <w:r w:rsidDel="00000000" w:rsidR="00000000" w:rsidRPr="00000000">
        <w:rPr>
          <w:rtl w:val="0"/>
        </w:rPr>
        <w:tab/>
      </w:r>
      <w:r w:rsidDel="00000000" w:rsidR="00000000" w:rsidRPr="00000000">
        <w:rPr>
          <w:b w:val="1"/>
          <w:color w:val="306eb1"/>
          <w:sz w:val="36"/>
          <w:szCs w:val="36"/>
          <w:rtl w:val="0"/>
        </w:rPr>
        <w:t xml:space="preserve">Policies, protocols, procedures and plans already in place</w:t>
      </w:r>
      <w:r w:rsidDel="00000000" w:rsidR="00000000" w:rsidRPr="00000000">
        <w:rPr>
          <w:rtl w:val="0"/>
        </w:rPr>
      </w:r>
    </w:p>
    <w:p w:rsidR="00000000" w:rsidDel="00000000" w:rsidP="00000000" w:rsidRDefault="00000000" w:rsidRPr="00000000" w14:paraId="00000010">
      <w:pPr>
        <w:tabs>
          <w:tab w:val="left" w:leader="none" w:pos="3798"/>
        </w:tabs>
        <w:ind w:left="113" w:firstLine="0"/>
        <w:rPr/>
      </w:pPr>
      <w:r w:rsidDel="00000000" w:rsidR="00000000" w:rsidRPr="00000000">
        <w:rPr>
          <w:b w:val="1"/>
          <w:color w:val="306eb1"/>
          <w:rtl w:val="0"/>
        </w:rPr>
        <w:t xml:space="preserve">Provide hyperlinks to any documents or other resources currently utilized in your school/district. Consider adding a brief description about how each is used within your school.</w:t>
      </w:r>
      <w:r w:rsidDel="00000000" w:rsidR="00000000" w:rsidRPr="00000000">
        <w:rPr>
          <w:rtl w:val="0"/>
        </w:rPr>
      </w:r>
    </w:p>
    <w:tbl>
      <w:tblPr>
        <w:tblStyle w:val="Table1"/>
        <w:tblW w:w="1447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3685"/>
        <w:gridCol w:w="10791"/>
        <w:tblGridChange w:id="0">
          <w:tblGrid>
            <w:gridCol w:w="3685"/>
            <w:gridCol w:w="10791"/>
          </w:tblGrid>
        </w:tblGridChange>
      </w:tblGrid>
      <w:tr>
        <w:trPr>
          <w:cantSplit w:val="0"/>
          <w:trHeight w:val="576" w:hRule="atLeast"/>
          <w:tblHeader w:val="1"/>
        </w:trPr>
        <w:tc>
          <w:tcPr>
            <w:vAlign w:val="center"/>
          </w:tcPr>
          <w:p w:rsidR="00000000" w:rsidDel="00000000" w:rsidP="00000000" w:rsidRDefault="00000000" w:rsidRPr="00000000" w14:paraId="00000011">
            <w:pPr>
              <w:jc w:val="center"/>
              <w:rPr/>
            </w:pPr>
            <w:r w:rsidDel="00000000" w:rsidR="00000000" w:rsidRPr="00000000">
              <w:rPr>
                <w:rtl w:val="0"/>
              </w:rPr>
              <w:t xml:space="preserve">Plan Types</w:t>
            </w:r>
          </w:p>
        </w:tc>
        <w:tc>
          <w:tcPr>
            <w:vAlign w:val="center"/>
          </w:tcPr>
          <w:p w:rsidR="00000000" w:rsidDel="00000000" w:rsidP="00000000" w:rsidRDefault="00000000" w:rsidRPr="00000000" w14:paraId="00000012">
            <w:pPr>
              <w:jc w:val="center"/>
              <w:rPr/>
            </w:pPr>
            <w:r w:rsidDel="00000000" w:rsidR="00000000" w:rsidRPr="00000000">
              <w:rPr>
                <w:rtl w:val="0"/>
              </w:rPr>
              <w:t xml:space="preserve">Hyperlinks and Descriptions</w:t>
            </w:r>
          </w:p>
        </w:tc>
      </w:tr>
      <w:tr>
        <w:trPr>
          <w:cantSplit w:val="0"/>
          <w:trHeight w:val="1245" w:hRule="atLeast"/>
          <w:tblHeader w:val="0"/>
        </w:trPr>
        <w:tc>
          <w:tcPr/>
          <w:p w:rsidR="00000000" w:rsidDel="00000000" w:rsidP="00000000" w:rsidRDefault="00000000" w:rsidRPr="00000000" w14:paraId="00000013">
            <w:pPr>
              <w:rPr>
                <w:b w:val="1"/>
              </w:rPr>
            </w:pPr>
            <w:r w:rsidDel="00000000" w:rsidR="00000000" w:rsidRPr="00000000">
              <w:rPr>
                <w:b w:val="1"/>
                <w:rtl w:val="0"/>
              </w:rPr>
              <w:t xml:space="preserve">School District Communicable Disease Management Plan</w:t>
            </w:r>
          </w:p>
          <w:p w:rsidR="00000000" w:rsidDel="00000000" w:rsidP="00000000" w:rsidRDefault="00000000" w:rsidRPr="00000000" w14:paraId="00000014">
            <w:pPr>
              <w:rPr/>
            </w:pPr>
            <w:hyperlink r:id="rId11">
              <w:r w:rsidDel="00000000" w:rsidR="00000000" w:rsidRPr="00000000">
                <w:rPr>
                  <w:color w:val="0000ff"/>
                  <w:u w:val="single"/>
                  <w:rtl w:val="0"/>
                </w:rPr>
                <w:t xml:space="preserve">OAR 581-022-2220</w:t>
              </w:r>
            </w:hyperlink>
            <w:r w:rsidDel="00000000" w:rsidR="00000000" w:rsidRPr="00000000">
              <w:rPr>
                <w:rtl w:val="0"/>
              </w:rPr>
            </w:r>
          </w:p>
        </w:tc>
        <w:tc>
          <w:tcPr>
            <w:vAlign w:val="bottom"/>
          </w:tcPr>
          <w:p w:rsidR="00000000" w:rsidDel="00000000" w:rsidP="00000000" w:rsidRDefault="00000000" w:rsidRPr="00000000" w14:paraId="00000015">
            <w:pPr>
              <w:rPr/>
            </w:pPr>
            <w:r w:rsidDel="00000000" w:rsidR="00000000" w:rsidRPr="00000000">
              <w:rPr>
                <w:rtl w:val="0"/>
              </w:rPr>
              <w:t xml:space="preserve">linked at RSD website</w:t>
            </w:r>
          </w:p>
        </w:tc>
      </w:tr>
      <w:tr>
        <w:trPr>
          <w:cantSplit w:val="0"/>
          <w:trHeight w:val="1785" w:hRule="atLeast"/>
          <w:tblHeader w:val="0"/>
        </w:trPr>
        <w:tc>
          <w:tcPr/>
          <w:p w:rsidR="00000000" w:rsidDel="00000000" w:rsidP="00000000" w:rsidRDefault="00000000" w:rsidRPr="00000000" w14:paraId="00000016">
            <w:pPr>
              <w:rPr>
                <w:b w:val="1"/>
              </w:rPr>
            </w:pPr>
            <w:r w:rsidDel="00000000" w:rsidR="00000000" w:rsidRPr="00000000">
              <w:rPr>
                <w:b w:val="1"/>
                <w:rtl w:val="0"/>
              </w:rPr>
              <w:t xml:space="preserve">Exclusion Measures</w:t>
            </w:r>
          </w:p>
          <w:p w:rsidR="00000000" w:rsidDel="00000000" w:rsidP="00000000" w:rsidRDefault="00000000" w:rsidRPr="00000000" w14:paraId="00000017">
            <w:pPr>
              <w:rPr/>
            </w:pPr>
            <w:r w:rsidDel="00000000" w:rsidR="00000000" w:rsidRPr="00000000">
              <w:rPr>
                <w:rtl w:val="0"/>
              </w:rPr>
              <w:t xml:space="preserve">Exclusion of students and staff who are diagnosed with certain communicable diseases. </w:t>
            </w:r>
          </w:p>
          <w:p w:rsidR="00000000" w:rsidDel="00000000" w:rsidP="00000000" w:rsidRDefault="00000000" w:rsidRPr="00000000" w14:paraId="00000018">
            <w:pPr>
              <w:rPr/>
            </w:pPr>
            <w:hyperlink r:id="rId12">
              <w:r w:rsidDel="00000000" w:rsidR="00000000" w:rsidRPr="00000000">
                <w:rPr>
                  <w:color w:val="0000ff"/>
                  <w:u w:val="single"/>
                  <w:rtl w:val="0"/>
                </w:rPr>
                <w:t xml:space="preserve">OAR 333-019-0010</w:t>
              </w:r>
            </w:hyperlink>
            <w:r w:rsidDel="00000000" w:rsidR="00000000" w:rsidRPr="00000000">
              <w:rPr>
                <w:rtl w:val="0"/>
              </w:rPr>
            </w:r>
          </w:p>
        </w:tc>
        <w:tc>
          <w:tcPr/>
          <w:p w:rsidR="00000000" w:rsidDel="00000000" w:rsidP="00000000" w:rsidRDefault="00000000" w:rsidRPr="00000000" w14:paraId="00000019">
            <w:pPr>
              <w:rPr>
                <w:b w:val="1"/>
                <w:color w:val="306eb1"/>
              </w:rPr>
            </w:pPr>
            <w:r w:rsidDel="00000000" w:rsidR="00000000" w:rsidRPr="00000000">
              <w:rPr>
                <w:b w:val="1"/>
                <w:color w:val="306eb1"/>
                <w:rtl w:val="0"/>
              </w:rPr>
              <w:t xml:space="preserve">HOLLA School will follow ODE’s Exclusion Guidance found here:</w:t>
            </w:r>
          </w:p>
          <w:p w:rsidR="00000000" w:rsidDel="00000000" w:rsidP="00000000" w:rsidRDefault="00000000" w:rsidRPr="00000000" w14:paraId="0000001A">
            <w:pPr>
              <w:rPr>
                <w:b w:val="1"/>
                <w:color w:val="306eb1"/>
              </w:rPr>
            </w:pPr>
            <w:r w:rsidDel="00000000" w:rsidR="00000000" w:rsidRPr="00000000">
              <w:rPr>
                <w:b w:val="1"/>
                <w:color w:val="306eb1"/>
                <w:rtl w:val="0"/>
              </w:rPr>
              <w:t xml:space="preserve">https://www.oregon.gov/ode/students-and-family/healthsafety/Documents/Symptom-based%20Exclusion%20Chart.pdf</w:t>
            </w:r>
          </w:p>
        </w:tc>
      </w:tr>
      <w:tr>
        <w:trPr>
          <w:cantSplit w:val="0"/>
          <w:trHeight w:val="1005" w:hRule="atLeast"/>
          <w:tblHeader w:val="0"/>
        </w:trPr>
        <w:tc>
          <w:tcPr/>
          <w:p w:rsidR="00000000" w:rsidDel="00000000" w:rsidP="00000000" w:rsidRDefault="00000000" w:rsidRPr="00000000" w14:paraId="0000001B">
            <w:pPr>
              <w:rPr>
                <w:b w:val="1"/>
              </w:rPr>
            </w:pPr>
            <w:r w:rsidDel="00000000" w:rsidR="00000000" w:rsidRPr="00000000">
              <w:rPr>
                <w:b w:val="1"/>
                <w:rtl w:val="0"/>
              </w:rPr>
              <w:t xml:space="preserve">Isolation Space</w:t>
            </w:r>
          </w:p>
          <w:p w:rsidR="00000000" w:rsidDel="00000000" w:rsidP="00000000" w:rsidRDefault="00000000" w:rsidRPr="00000000" w14:paraId="0000001C">
            <w:pPr>
              <w:rPr/>
            </w:pPr>
            <w:r w:rsidDel="00000000" w:rsidR="00000000" w:rsidRPr="00000000">
              <w:rPr>
                <w:rtl w:val="0"/>
              </w:rPr>
              <w:t xml:space="preserve">Requires a prevention-oriented health services program including a dedicated space to isolate sick students and to provide services for students with special health care needs.</w:t>
            </w:r>
          </w:p>
          <w:p w:rsidR="00000000" w:rsidDel="00000000" w:rsidP="00000000" w:rsidRDefault="00000000" w:rsidRPr="00000000" w14:paraId="0000001D">
            <w:pPr>
              <w:rPr/>
            </w:pPr>
            <w:hyperlink r:id="rId13">
              <w:r w:rsidDel="00000000" w:rsidR="00000000" w:rsidRPr="00000000">
                <w:rPr>
                  <w:color w:val="0000ff"/>
                  <w:u w:val="single"/>
                  <w:rtl w:val="0"/>
                </w:rPr>
                <w:t xml:space="preserve">OAR 581-022-2220</w:t>
              </w:r>
            </w:hyperlink>
            <w:r w:rsidDel="00000000" w:rsidR="00000000" w:rsidRPr="00000000">
              <w:rPr>
                <w:rtl w:val="0"/>
              </w:rPr>
            </w:r>
          </w:p>
        </w:tc>
        <w:tc>
          <w:tcPr/>
          <w:p w:rsidR="00000000" w:rsidDel="00000000" w:rsidP="00000000" w:rsidRDefault="00000000" w:rsidRPr="00000000" w14:paraId="0000001E">
            <w:pPr>
              <w:rPr>
                <w:b w:val="1"/>
                <w:color w:val="306eb1"/>
              </w:rPr>
            </w:pPr>
            <w:r w:rsidDel="00000000" w:rsidR="00000000" w:rsidRPr="00000000">
              <w:rPr>
                <w:b w:val="1"/>
                <w:color w:val="306eb1"/>
                <w:rtl w:val="0"/>
              </w:rPr>
              <w:t xml:space="preserve">HOLLA School will provide an isolation space as needed for students to prevent the spread of communicable diseases.</w:t>
            </w:r>
          </w:p>
        </w:tc>
      </w:tr>
      <w:tr>
        <w:trPr>
          <w:cantSplit w:val="0"/>
          <w:trHeight w:val="1185" w:hRule="atLeast"/>
          <w:tblHeader w:val="0"/>
        </w:trPr>
        <w:tc>
          <w:tcPr/>
          <w:p w:rsidR="00000000" w:rsidDel="00000000" w:rsidP="00000000" w:rsidRDefault="00000000" w:rsidRPr="00000000" w14:paraId="0000001F">
            <w:pPr>
              <w:rPr>
                <w:b w:val="1"/>
              </w:rPr>
            </w:pPr>
            <w:r w:rsidDel="00000000" w:rsidR="00000000" w:rsidRPr="00000000">
              <w:rPr>
                <w:b w:val="1"/>
                <w:rtl w:val="0"/>
              </w:rPr>
              <w:t xml:space="preserve">Emergency Plan or Emergency Operations Plan</w:t>
            </w:r>
          </w:p>
          <w:p w:rsidR="00000000" w:rsidDel="00000000" w:rsidP="00000000" w:rsidRDefault="00000000" w:rsidRPr="00000000" w14:paraId="00000020">
            <w:pPr>
              <w:rPr/>
            </w:pPr>
            <w:hyperlink r:id="rId14">
              <w:r w:rsidDel="00000000" w:rsidR="00000000" w:rsidRPr="00000000">
                <w:rPr>
                  <w:color w:val="0000ff"/>
                  <w:u w:val="single"/>
                  <w:rtl w:val="0"/>
                </w:rPr>
                <w:t xml:space="preserve">OAR 581-022-2225</w:t>
              </w:r>
            </w:hyperlink>
            <w:r w:rsidDel="00000000" w:rsidR="00000000" w:rsidRPr="00000000">
              <w:rPr>
                <w:rtl w:val="0"/>
              </w:rPr>
            </w:r>
          </w:p>
        </w:tc>
        <w:tc>
          <w:tcPr/>
          <w:p w:rsidR="00000000" w:rsidDel="00000000" w:rsidP="00000000" w:rsidRDefault="00000000" w:rsidRPr="00000000" w14:paraId="00000021">
            <w:pPr>
              <w:rPr>
                <w:b w:val="1"/>
                <w:color w:val="306eb1"/>
              </w:rPr>
            </w:pPr>
            <w:r w:rsidDel="00000000" w:rsidR="00000000" w:rsidRPr="00000000">
              <w:rPr>
                <w:b w:val="1"/>
                <w:color w:val="306eb1"/>
                <w:rtl w:val="0"/>
              </w:rPr>
              <w:t xml:space="preserve">HOLLA School’s Emergency Plan will be posted at hollaschool.org for families to access. </w:t>
            </w:r>
          </w:p>
        </w:tc>
      </w:tr>
      <w:tr>
        <w:trPr>
          <w:cantSplit w:val="0"/>
          <w:trHeight w:val="2125" w:hRule="atLeast"/>
          <w:tblHeader w:val="0"/>
        </w:trPr>
        <w:tc>
          <w:tcPr/>
          <w:p w:rsidR="00000000" w:rsidDel="00000000" w:rsidP="00000000" w:rsidRDefault="00000000" w:rsidRPr="00000000" w14:paraId="00000022">
            <w:pPr>
              <w:rPr/>
            </w:pPr>
            <w:r w:rsidDel="00000000" w:rsidR="00000000" w:rsidRPr="00000000">
              <w:rPr>
                <w:b w:val="1"/>
                <w:rtl w:val="0"/>
              </w:rPr>
              <w:t xml:space="preserve">Mental Health and  Wellbeing Plans such as those prepared for </w:t>
            </w:r>
            <w:hyperlink r:id="rId15">
              <w:r w:rsidDel="00000000" w:rsidR="00000000" w:rsidRPr="00000000">
                <w:rPr>
                  <w:b w:val="1"/>
                  <w:color w:val="0000ff"/>
                  <w:u w:val="single"/>
                  <w:rtl w:val="0"/>
                </w:rPr>
                <w:t xml:space="preserve">Student Investment Account</w:t>
              </w:r>
            </w:hyperlink>
            <w:r w:rsidDel="00000000" w:rsidR="00000000" w:rsidRPr="00000000">
              <w:rPr>
                <w:b w:val="1"/>
                <w:rtl w:val="0"/>
              </w:rPr>
              <w:t xml:space="preserve"> </w:t>
            </w:r>
            <w:r w:rsidDel="00000000" w:rsidR="00000000" w:rsidRPr="00000000">
              <w:rPr>
                <w:rtl w:val="0"/>
              </w:rPr>
              <w:t xml:space="preserve">(optional) </w:t>
            </w:r>
          </w:p>
        </w:tc>
        <w:tc>
          <w:tcPr/>
          <w:p w:rsidR="00000000" w:rsidDel="00000000" w:rsidP="00000000" w:rsidRDefault="00000000" w:rsidRPr="00000000" w14:paraId="00000023">
            <w:pPr>
              <w:rPr>
                <w:i w:val="1"/>
              </w:rPr>
            </w:pPr>
            <w:r w:rsidDel="00000000" w:rsidR="00000000" w:rsidRPr="00000000">
              <w:rPr>
                <w:i w:val="1"/>
                <w:rtl w:val="0"/>
              </w:rPr>
              <w:t xml:space="preserve">Identify existing district or school plans and tools that can be utilized in supporting student and staff wellbeing and mental health during prevention, response, and recovery from incidents of a communicable disease outbreak. </w:t>
            </w:r>
          </w:p>
          <w:p w:rsidR="00000000" w:rsidDel="00000000" w:rsidP="00000000" w:rsidRDefault="00000000" w:rsidRPr="00000000" w14:paraId="00000024">
            <w:pPr>
              <w:rPr>
                <w:b w:val="1"/>
                <w:color w:val="306eb1"/>
              </w:rPr>
            </w:pPr>
            <w:r w:rsidDel="00000000" w:rsidR="00000000" w:rsidRPr="00000000">
              <w:rPr>
                <w:rtl w:val="0"/>
              </w:rPr>
            </w:r>
          </w:p>
        </w:tc>
      </w:tr>
      <w:tr>
        <w:trPr>
          <w:cantSplit w:val="0"/>
          <w:trHeight w:val="1432" w:hRule="atLeast"/>
          <w:tblHeader w:val="0"/>
        </w:trPr>
        <w:tc>
          <w:tcPr/>
          <w:p w:rsidR="00000000" w:rsidDel="00000000" w:rsidP="00000000" w:rsidRDefault="00000000" w:rsidRPr="00000000" w14:paraId="00000025">
            <w:pPr>
              <w:rPr>
                <w:b w:val="1"/>
                <w:color w:val="008000"/>
              </w:rPr>
            </w:pPr>
            <w:r w:rsidDel="00000000" w:rsidR="00000000" w:rsidRPr="00000000">
              <w:rPr>
                <w:b w:val="1"/>
                <w:rtl w:val="0"/>
              </w:rPr>
              <w:t xml:space="preserve">Additional documents reference here:</w:t>
            </w:r>
            <w:r w:rsidDel="00000000" w:rsidR="00000000" w:rsidRPr="00000000">
              <w:rPr>
                <w:rtl w:val="0"/>
              </w:rPr>
            </w:r>
          </w:p>
        </w:tc>
        <w:tc>
          <w:tcPr/>
          <w:p w:rsidR="00000000" w:rsidDel="00000000" w:rsidP="00000000" w:rsidRDefault="00000000" w:rsidRPr="00000000" w14:paraId="00000026">
            <w:pPr>
              <w:rPr>
                <w:b w:val="1"/>
              </w:rPr>
            </w:pPr>
            <w:r w:rsidDel="00000000" w:rsidR="00000000" w:rsidRPr="00000000">
              <w:rPr>
                <w:rtl w:val="0"/>
              </w:rPr>
            </w:r>
          </w:p>
        </w:tc>
      </w:tr>
    </w:tbl>
    <w:p w:rsidR="00000000" w:rsidDel="00000000" w:rsidP="00000000" w:rsidRDefault="00000000" w:rsidRPr="00000000" w14:paraId="00000027">
      <w:pPr>
        <w:spacing w:after="0" w:lineRule="auto"/>
        <w:rPr>
          <w:sz w:val="18"/>
          <w:szCs w:val="18"/>
        </w:rPr>
      </w:pPr>
      <w:r w:rsidDel="00000000" w:rsidR="00000000" w:rsidRPr="00000000">
        <w:rPr>
          <w:rtl w:val="0"/>
        </w:rPr>
      </w:r>
    </w:p>
    <w:p w:rsidR="00000000" w:rsidDel="00000000" w:rsidP="00000000" w:rsidRDefault="00000000" w:rsidRPr="00000000" w14:paraId="00000028">
      <w:pPr>
        <w:tabs>
          <w:tab w:val="left" w:leader="none" w:pos="2034"/>
        </w:tabs>
        <w:ind w:left="123" w:firstLine="0"/>
        <w:rPr>
          <w:b w:val="1"/>
          <w:color w:val="306eb1"/>
          <w:sz w:val="26"/>
          <w:szCs w:val="26"/>
        </w:rPr>
      </w:pPr>
      <w:r w:rsidDel="00000000" w:rsidR="00000000" w:rsidRPr="00000000">
        <w:rPr/>
        <w:drawing>
          <wp:inline distB="0" distT="0" distL="0" distR="0">
            <wp:extent cx="1010099" cy="718724"/>
            <wp:effectExtent b="0" l="0" r="0" t="0"/>
            <wp:docPr descr="&quot;&quot;" id="1962851223" name="image2.png"/>
            <a:graphic>
              <a:graphicData uri="http://schemas.openxmlformats.org/drawingml/2006/picture">
                <pic:pic>
                  <pic:nvPicPr>
                    <pic:cNvPr descr="&quot;&quot;" id="0" name="image2.png"/>
                    <pic:cNvPicPr preferRelativeResize="0"/>
                  </pic:nvPicPr>
                  <pic:blipFill>
                    <a:blip r:embed="rId16"/>
                    <a:srcRect b="0" l="0" r="0" t="0"/>
                    <a:stretch>
                      <a:fillRect/>
                    </a:stretch>
                  </pic:blipFill>
                  <pic:spPr>
                    <a:xfrm>
                      <a:off x="0" y="0"/>
                      <a:ext cx="1010099" cy="718724"/>
                    </a:xfrm>
                    <a:prstGeom prst="rect"/>
                    <a:ln/>
                  </pic:spPr>
                </pic:pic>
              </a:graphicData>
            </a:graphic>
          </wp:inline>
        </w:drawing>
      </w:r>
      <w:r w:rsidDel="00000000" w:rsidR="00000000" w:rsidRPr="00000000">
        <w:rPr>
          <w:rtl w:val="0"/>
        </w:rPr>
        <w:tab/>
      </w:r>
      <w:r w:rsidDel="00000000" w:rsidR="00000000" w:rsidRPr="00000000">
        <w:rPr>
          <w:b w:val="1"/>
          <w:color w:val="306eb1"/>
          <w:sz w:val="36"/>
          <w:szCs w:val="36"/>
          <w:rtl w:val="0"/>
        </w:rPr>
        <w:t xml:space="preserve">SECTION 1. Clarifying Roles and Responsibilities</w:t>
      </w:r>
      <w:r w:rsidDel="00000000" w:rsidR="00000000" w:rsidRPr="00000000">
        <w:rPr>
          <w:rtl w:val="0"/>
        </w:rPr>
      </w:r>
    </w:p>
    <w:p w:rsidR="00000000" w:rsidDel="00000000" w:rsidP="00000000" w:rsidRDefault="00000000" w:rsidRPr="00000000" w14:paraId="00000029">
      <w:pPr>
        <w:widowControl w:val="0"/>
        <w:spacing w:after="160" w:line="259" w:lineRule="auto"/>
        <w:rPr>
          <w:color w:val="000000"/>
          <w:sz w:val="22"/>
          <w:szCs w:val="22"/>
        </w:rPr>
      </w:pPr>
      <w:r w:rsidDel="00000000" w:rsidR="00000000" w:rsidRPr="00000000">
        <w:rPr>
          <w:color w:val="000000"/>
          <w:sz w:val="22"/>
          <w:szCs w:val="22"/>
          <w:rtl w:val="0"/>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rsidR="00000000" w:rsidDel="00000000" w:rsidP="00000000" w:rsidRDefault="00000000" w:rsidRPr="00000000" w14:paraId="0000002A">
      <w:pPr>
        <w:widowControl w:val="0"/>
        <w:spacing w:after="0" w:lineRule="auto"/>
        <w:rPr>
          <w:b w:val="1"/>
          <w:color w:val="306eb1"/>
          <w:sz w:val="28"/>
          <w:szCs w:val="28"/>
        </w:rPr>
      </w:pPr>
      <w:r w:rsidDel="00000000" w:rsidR="00000000" w:rsidRPr="00000000">
        <w:rPr>
          <w:b w:val="1"/>
          <w:color w:val="306eb1"/>
          <w:sz w:val="28"/>
          <w:szCs w:val="28"/>
          <w:rtl w:val="0"/>
        </w:rPr>
        <w:t xml:space="preserve">Table 2. </w:t>
      </w:r>
      <w:r w:rsidDel="00000000" w:rsidR="00000000" w:rsidRPr="00000000">
        <w:rPr>
          <w:rtl w:val="0"/>
        </w:rPr>
        <w:tab/>
        <w:tab/>
        <w:tab/>
        <w:tab/>
        <w:tab/>
        <w:tab/>
      </w:r>
      <w:r w:rsidDel="00000000" w:rsidR="00000000" w:rsidRPr="00000000">
        <w:rPr>
          <w:b w:val="1"/>
          <w:color w:val="306eb1"/>
          <w:sz w:val="28"/>
          <w:szCs w:val="28"/>
          <w:rtl w:val="0"/>
        </w:rPr>
        <w:t xml:space="preserve">Roles and Responsibilities</w:t>
      </w:r>
    </w:p>
    <w:tbl>
      <w:tblPr>
        <w:tblStyle w:val="Table2"/>
        <w:tblW w:w="1438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77"/>
        <w:gridCol w:w="5520"/>
        <w:gridCol w:w="3330"/>
        <w:gridCol w:w="3060"/>
        <w:tblGridChange w:id="0">
          <w:tblGrid>
            <w:gridCol w:w="2477"/>
            <w:gridCol w:w="5520"/>
            <w:gridCol w:w="3330"/>
            <w:gridCol w:w="3060"/>
          </w:tblGrid>
        </w:tblGridChange>
      </w:tblGrid>
      <w:tr>
        <w:trPr>
          <w:cantSplit w:val="0"/>
          <w:trHeight w:val="1215" w:hRule="atLeast"/>
          <w:tblHeader w:val="1"/>
        </w:trPr>
        <w:tc>
          <w:tcPr>
            <w:shd w:fill="306eb1" w:val="clear"/>
            <w:vAlign w:val="center"/>
          </w:tcPr>
          <w:p w:rsidR="00000000" w:rsidDel="00000000" w:rsidP="00000000" w:rsidRDefault="00000000" w:rsidRPr="00000000" w14:paraId="0000002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School planning team members</w:t>
            </w:r>
          </w:p>
        </w:tc>
        <w:tc>
          <w:tcPr>
            <w:shd w:fill="306eb1" w:val="clear"/>
            <w:vAlign w:val="center"/>
          </w:tcPr>
          <w:p w:rsidR="00000000" w:rsidDel="00000000" w:rsidP="00000000" w:rsidRDefault="00000000" w:rsidRPr="00000000" w14:paraId="0000002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Responsibilities:</w:t>
            </w:r>
          </w:p>
        </w:tc>
        <w:tc>
          <w:tcPr>
            <w:shd w:fill="306eb1" w:val="clear"/>
            <w:vAlign w:val="center"/>
          </w:tcPr>
          <w:p w:rsidR="00000000" w:rsidDel="00000000" w:rsidP="00000000" w:rsidRDefault="00000000" w:rsidRPr="00000000" w14:paraId="0000002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Primary Contact (Name/Title):</w:t>
            </w:r>
          </w:p>
        </w:tc>
        <w:tc>
          <w:tcPr>
            <w:shd w:fill="306eb1" w:val="clear"/>
            <w:vAlign w:val="center"/>
          </w:tcPr>
          <w:p w:rsidR="00000000" w:rsidDel="00000000" w:rsidP="00000000" w:rsidRDefault="00000000" w:rsidRPr="00000000" w14:paraId="0000002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Alternative Contact:</w:t>
            </w:r>
          </w:p>
        </w:tc>
      </w:tr>
      <w:tr>
        <w:trPr>
          <w:cantSplit w:val="0"/>
          <w:trHeight w:val="1185" w:hRule="atLeast"/>
          <w:tblHeader w:val="0"/>
        </w:trPr>
        <w:tc>
          <w:tcPr/>
          <w:p w:rsidR="00000000" w:rsidDel="00000000" w:rsidP="00000000" w:rsidRDefault="00000000" w:rsidRPr="00000000" w14:paraId="0000002F">
            <w:pPr>
              <w:spacing w:after="20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20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Lead / Administrator</w:t>
            </w:r>
          </w:p>
        </w:tc>
        <w:tc>
          <w:tcPr/>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Educates staff, families, and students on policies regarding visitors and volunteers, ensuring health and safety are being maintained.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consultation with district leadership and LPHA staff, determines the level and type of response that is required/necessary.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as key spokesperson to communicate health-related matters within school community members, health partners, and other local partners.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spacing w:line="48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Chris Riser, Administrator</w:t>
            </w:r>
            <w:r w:rsidDel="00000000" w:rsidR="00000000" w:rsidRPr="00000000">
              <w:rPr>
                <w:rtl w:val="0"/>
              </w:rPr>
            </w:r>
          </w:p>
        </w:tc>
        <w:tc>
          <w:tcP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Julie Jones, Director of Climate, Instruction &amp; Professional Development</w:t>
            </w:r>
            <w:r w:rsidDel="00000000" w:rsidR="00000000" w:rsidRPr="00000000">
              <w:rPr>
                <w:rtl w:val="0"/>
              </w:rPr>
            </w:r>
          </w:p>
        </w:tc>
      </w:tr>
      <w:tr>
        <w:trPr>
          <w:cantSplit w:val="0"/>
          <w:trHeight w:val="2130" w:hRule="atLeast"/>
          <w:tblHeader w:val="0"/>
        </w:trPr>
        <w:tc>
          <w:tcPr/>
          <w:p w:rsidR="00000000" w:rsidDel="00000000" w:rsidP="00000000" w:rsidRDefault="00000000" w:rsidRPr="00000000" w14:paraId="00000037">
            <w:pPr>
              <w:spacing w:after="20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200" w:line="259" w:lineRule="auto"/>
              <w:rPr>
                <w:rFonts w:ascii="Open Sans" w:cs="Open Sans" w:eastAsia="Open Sans" w:hAnsi="Open Sans"/>
                <w:sz w:val="22"/>
                <w:szCs w:val="22"/>
              </w:rPr>
            </w:pPr>
            <w:r w:rsidDel="00000000" w:rsidR="00000000" w:rsidRPr="00000000">
              <w:rPr>
                <w:rFonts w:ascii="Calibri" w:cs="Calibri" w:eastAsia="Calibri" w:hAnsi="Calibri"/>
                <w:sz w:val="22"/>
                <w:szCs w:val="22"/>
                <w:rtl w:val="0"/>
              </w:rPr>
              <w:t xml:space="preserve">School Safety Team Representative (</w:t>
            </w:r>
            <w:r w:rsidDel="00000000" w:rsidR="00000000" w:rsidRPr="00000000">
              <w:rPr>
                <w:rFonts w:ascii="Calibri" w:cs="Calibri" w:eastAsia="Calibri" w:hAnsi="Calibri"/>
                <w:i w:val="1"/>
                <w:sz w:val="22"/>
                <w:szCs w:val="22"/>
                <w:rtl w:val="0"/>
              </w:rPr>
              <w:t xml:space="preserve">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staff member knowledgeable about risks within a school, emergency response, or operations planning</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Trains staff at the start of the academic year and at periodic intervals on communicable disease management procedures.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Leads debrief of communicable disease event, informing continuous improvement of the planning, prevention, response, and recovery system.</w:t>
            </w:r>
          </w:p>
          <w:p w:rsidR="00000000" w:rsidDel="00000000" w:rsidP="00000000" w:rsidRDefault="00000000" w:rsidRPr="00000000" w14:paraId="0000003B">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3C">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Chris Riser, Administrator </w:t>
            </w:r>
          </w:p>
        </w:tc>
        <w:tc>
          <w:tcPr>
            <w:vAlign w:val="center"/>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Julie Jones, Director of Climate, Instruction &amp; Professional Development</w:t>
            </w:r>
          </w:p>
        </w:tc>
      </w:tr>
      <w:tr>
        <w:trPr>
          <w:cantSplit w:val="0"/>
          <w:trHeight w:val="2145" w:hRule="atLeast"/>
          <w:tblHeader w:val="0"/>
        </w:trPr>
        <w:tc>
          <w:tcPr/>
          <w:p w:rsidR="00000000" w:rsidDel="00000000" w:rsidP="00000000" w:rsidRDefault="00000000" w:rsidRPr="00000000" w14:paraId="0000003E">
            <w:pPr>
              <w:spacing w:after="20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after="20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Representative (</w:t>
            </w:r>
            <w:r w:rsidDel="00000000" w:rsidR="00000000" w:rsidRPr="00000000">
              <w:rPr>
                <w:rFonts w:ascii="Calibri" w:cs="Calibri" w:eastAsia="Calibri" w:hAnsi="Calibri"/>
                <w:i w:val="1"/>
                <w:sz w:val="22"/>
                <w:szCs w:val="22"/>
                <w:rtl w:val="0"/>
              </w:rPr>
              <w:t xml:space="preserve">health aid, administrator, school/district nurse, ESD support</w:t>
            </w: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building lead/administrator in determining the level and type of response that is necessary.</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to the LPHA any cluster of illness among staff or students.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requested logs and information to the LPHA in a timely manner.</w:t>
            </w:r>
          </w:p>
          <w:p w:rsidR="00000000" w:rsidDel="00000000" w:rsidP="00000000" w:rsidRDefault="00000000" w:rsidRPr="00000000" w14:paraId="00000043">
            <w:pPr>
              <w:rPr>
                <w:rFonts w:ascii="Open Sans" w:cs="Open Sans" w:eastAsia="Open Sans" w:hAnsi="Open Sans"/>
                <w:color w:val="ff0000"/>
                <w:sz w:val="20"/>
                <w:szCs w:val="20"/>
              </w:rPr>
            </w:pPr>
            <w:r w:rsidDel="00000000" w:rsidR="00000000" w:rsidRPr="00000000">
              <w:rPr>
                <w:rtl w:val="0"/>
              </w:rPr>
            </w:r>
          </w:p>
        </w:tc>
        <w:tc>
          <w:tcPr/>
          <w:p w:rsidR="00000000" w:rsidDel="00000000" w:rsidP="00000000" w:rsidRDefault="00000000" w:rsidRPr="00000000" w14:paraId="0000004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Julie Jones, Director of Climate, Instruction &amp; Professional Development</w:t>
            </w:r>
          </w:p>
        </w:tc>
        <w:tc>
          <w:tcPr>
            <w:vAlign w:val="center"/>
          </w:tcPr>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Chris Riser, Administrator</w:t>
            </w:r>
          </w:p>
        </w:tc>
      </w:tr>
      <w:tr>
        <w:trPr>
          <w:cantSplit w:val="0"/>
          <w:trHeight w:val="2340" w:hRule="atLeast"/>
          <w:tblHeader w:val="0"/>
        </w:trPr>
        <w:tc>
          <w:tcPr/>
          <w:p w:rsidR="00000000" w:rsidDel="00000000" w:rsidP="00000000" w:rsidRDefault="00000000" w:rsidRPr="00000000" w14:paraId="00000046">
            <w:pPr>
              <w:spacing w:after="20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20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Support Staff as needed                          (</w:t>
            </w:r>
            <w:r w:rsidDel="00000000" w:rsidR="00000000" w:rsidRPr="00000000">
              <w:rPr>
                <w:rFonts w:ascii="Calibri" w:cs="Calibri" w:eastAsia="Calibri" w:hAnsi="Calibri"/>
                <w:i w:val="1"/>
                <w:sz w:val="22"/>
                <w:szCs w:val="22"/>
                <w:rtl w:val="0"/>
              </w:rPr>
              <w:t xml:space="preserve">transportation, food service, maintenance/custodial</w:t>
            </w: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Advises on prevention/response procedures that are required to maintain student services.</w:t>
            </w:r>
          </w:p>
          <w:p w:rsidR="00000000" w:rsidDel="00000000" w:rsidP="00000000" w:rsidRDefault="00000000" w:rsidRPr="00000000" w14:paraId="00000049">
            <w:pPr>
              <w:rPr>
                <w:rFonts w:ascii="Open Sans" w:cs="Open Sans" w:eastAsia="Open Sans" w:hAnsi="Open Sans"/>
                <w:color w:val="ff0000"/>
                <w:sz w:val="20"/>
                <w:szCs w:val="20"/>
              </w:rPr>
            </w:pPr>
            <w:r w:rsidDel="00000000" w:rsidR="00000000" w:rsidRPr="00000000">
              <w:rPr>
                <w:rtl w:val="0"/>
              </w:rPr>
            </w:r>
          </w:p>
        </w:tc>
        <w:tc>
          <w:tcPr/>
          <w:p w:rsidR="00000000" w:rsidDel="00000000" w:rsidP="00000000" w:rsidRDefault="00000000" w:rsidRPr="00000000" w14:paraId="0000004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Chelsea West, Director of Partnerships, Mentorship, and Development</w:t>
            </w:r>
          </w:p>
        </w:tc>
        <w:tc>
          <w:tcPr>
            <w:vAlign w:val="center"/>
          </w:tcPr>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Jen Frankamp, Director of Operations</w:t>
            </w:r>
          </w:p>
        </w:tc>
      </w:tr>
      <w:tr>
        <w:trPr>
          <w:cantSplit w:val="0"/>
          <w:trHeight w:val="2400" w:hRule="atLeast"/>
          <w:tblHeader w:val="0"/>
        </w:trPr>
        <w:tc>
          <w:tcPr/>
          <w:p w:rsidR="00000000" w:rsidDel="00000000" w:rsidP="00000000" w:rsidRDefault="00000000" w:rsidRPr="00000000" w14:paraId="0000004C">
            <w:pPr>
              <w:spacing w:after="200" w:line="259"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Lead  (</w:t>
            </w:r>
            <w:r w:rsidDel="00000000" w:rsidR="00000000" w:rsidRPr="00000000">
              <w:rPr>
                <w:rFonts w:ascii="Calibri" w:cs="Calibri" w:eastAsia="Calibri" w:hAnsi="Calibri"/>
                <w:i w:val="1"/>
                <w:sz w:val="22"/>
                <w:szCs w:val="22"/>
                <w:rtl w:val="0"/>
              </w:rPr>
              <w:t xml:space="preserve">staff member responsible for ensuring internal/external messaging is completed)</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accurate, clear, and timely information is communicated including those who may have been exposed, a description of how the school is responding, and action community members can take to protect their health.</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Shares communications in all languages relevant to school community.</w:t>
            </w:r>
          </w:p>
          <w:p w:rsidR="00000000" w:rsidDel="00000000" w:rsidP="00000000" w:rsidRDefault="00000000" w:rsidRPr="00000000" w14:paraId="00000050">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5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Chris Riser, Administrator</w:t>
            </w:r>
          </w:p>
        </w:tc>
        <w:tc>
          <w:tcPr>
            <w:vAlign w:val="center"/>
          </w:tcPr>
          <w:p w:rsidR="00000000" w:rsidDel="00000000" w:rsidP="00000000" w:rsidRDefault="00000000" w:rsidRPr="00000000" w14:paraId="00000052">
            <w:pPr>
              <w:jc w:val="center"/>
              <w:rPr>
                <w:sz w:val="22"/>
                <w:szCs w:val="22"/>
              </w:rPr>
            </w:pPr>
            <w:r w:rsidDel="00000000" w:rsidR="00000000" w:rsidRPr="00000000">
              <w:rPr>
                <w:sz w:val="22"/>
                <w:szCs w:val="22"/>
                <w:rtl w:val="0"/>
              </w:rPr>
              <w:t xml:space="preserve">Julie Jones, Director of Climate, Instruction &amp; Professional Development</w:t>
            </w:r>
          </w:p>
        </w:tc>
      </w:tr>
      <w:tr>
        <w:trPr>
          <w:cantSplit w:val="0"/>
          <w:tblHeader w:val="0"/>
        </w:trPr>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Level Leadership Support                            (</w:t>
            </w:r>
            <w:r w:rsidDel="00000000" w:rsidR="00000000" w:rsidRPr="00000000">
              <w:rPr>
                <w:rFonts w:ascii="Calibri" w:cs="Calibri" w:eastAsia="Calibri" w:hAnsi="Calibri"/>
                <w:i w:val="1"/>
                <w:sz w:val="22"/>
                <w:szCs w:val="22"/>
                <w:rtl w:val="0"/>
              </w:rPr>
              <w:t xml:space="preserve">staff member in which to consult surrounding a communicable disease event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responsibility over communicable disease response during periods of high transmission in community at large. May act as school level support to Building lead/Administrator activating a scaled response.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Responds to media inquiries during the communicable disease event and ensures that those responsible for communication are designated speakers. </w:t>
            </w:r>
          </w:p>
        </w:tc>
        <w:tc>
          <w:tcPr/>
          <w:p w:rsidR="00000000" w:rsidDel="00000000" w:rsidP="00000000" w:rsidRDefault="00000000" w:rsidRPr="00000000" w14:paraId="00000058">
            <w:pPr>
              <w:rPr>
                <w:sz w:val="22"/>
                <w:szCs w:val="22"/>
              </w:rPr>
            </w:pPr>
            <w:r w:rsidDel="00000000" w:rsidR="00000000" w:rsidRPr="00000000">
              <w:rPr>
                <w:sz w:val="22"/>
                <w:szCs w:val="22"/>
                <w:rtl w:val="0"/>
              </w:rPr>
              <w:t xml:space="preserve">Chris Riser, Administrator</w:t>
            </w:r>
            <w:r w:rsidDel="00000000" w:rsidR="00000000" w:rsidRPr="00000000">
              <w:rPr>
                <w:rtl w:val="0"/>
              </w:rPr>
            </w:r>
          </w:p>
        </w:tc>
        <w:tc>
          <w:tcPr>
            <w:vAlign w:val="center"/>
          </w:tcPr>
          <w:p w:rsidR="00000000" w:rsidDel="00000000" w:rsidP="00000000" w:rsidRDefault="00000000" w:rsidRPr="00000000" w14:paraId="00000059">
            <w:pPr>
              <w:jc w:val="center"/>
              <w:rPr>
                <w:sz w:val="22"/>
                <w:szCs w:val="22"/>
              </w:rPr>
            </w:pPr>
            <w:r w:rsidDel="00000000" w:rsidR="00000000" w:rsidRPr="00000000">
              <w:rPr>
                <w:sz w:val="22"/>
                <w:szCs w:val="22"/>
                <w:rtl w:val="0"/>
              </w:rPr>
              <w:t xml:space="preserve">Julie Jones, Director of Climate, Instruction &amp; Professional Development</w:t>
            </w:r>
          </w:p>
        </w:tc>
      </w:tr>
      <w:tr>
        <w:trPr>
          <w:cantSplit w:val="0"/>
          <w:trHeight w:val="1995" w:hRule="atLeast"/>
          <w:tblHeader w:val="0"/>
        </w:trPr>
        <w:tc>
          <w:tcPr/>
          <w:p w:rsidR="00000000" w:rsidDel="00000000" w:rsidP="00000000" w:rsidRDefault="00000000" w:rsidRPr="00000000" w14:paraId="0000005A">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 Contact within Local Public Health Authority (LPHA)</w:t>
            </w:r>
          </w:p>
        </w:tc>
        <w:tc>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Notifies Building Lead/Administrator of communicable disease outbreak and offers recommendations for appropriate response.</w:t>
            </w:r>
            <w:r w:rsidDel="00000000" w:rsidR="00000000" w:rsidRPr="00000000">
              <w:rPr>
                <w:rFonts w:ascii="Calibri" w:cs="Calibri" w:eastAsia="Calibri" w:hAnsi="Calibri"/>
                <w:b w:val="0"/>
                <w:i w:val="0"/>
                <w:smallCaps w:val="0"/>
                <w:strike w:val="0"/>
                <w:color w:val="008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spokesperson to communicate on health-related matters with community members, health facility staff, and other local community partners.</w:t>
            </w:r>
          </w:p>
        </w:tc>
        <w:tc>
          <w:tcPr/>
          <w:p w:rsidR="00000000" w:rsidDel="00000000" w:rsidP="00000000" w:rsidRDefault="00000000" w:rsidRPr="00000000" w14:paraId="0000005E">
            <w:pPr>
              <w:rPr>
                <w:sz w:val="22"/>
                <w:szCs w:val="22"/>
              </w:rPr>
            </w:pPr>
            <w:r w:rsidDel="00000000" w:rsidR="00000000" w:rsidRPr="00000000">
              <w:rPr>
                <w:sz w:val="22"/>
                <w:szCs w:val="22"/>
                <w:rtl w:val="0"/>
              </w:rPr>
              <w:t xml:space="preserve">Chris Riser, Administrator</w:t>
            </w:r>
            <w:r w:rsidDel="00000000" w:rsidR="00000000" w:rsidRPr="00000000">
              <w:rPr>
                <w:rtl w:val="0"/>
              </w:rPr>
            </w:r>
          </w:p>
        </w:tc>
        <w:tc>
          <w:tcPr>
            <w:vAlign w:val="center"/>
          </w:tcPr>
          <w:p w:rsidR="00000000" w:rsidDel="00000000" w:rsidP="00000000" w:rsidRDefault="00000000" w:rsidRPr="00000000" w14:paraId="0000005F">
            <w:pPr>
              <w:jc w:val="center"/>
              <w:rPr>
                <w:sz w:val="22"/>
                <w:szCs w:val="22"/>
              </w:rPr>
            </w:pPr>
            <w:r w:rsidDel="00000000" w:rsidR="00000000" w:rsidRPr="00000000">
              <w:rPr>
                <w:sz w:val="22"/>
                <w:szCs w:val="22"/>
                <w:rtl w:val="0"/>
              </w:rPr>
              <w:t xml:space="preserve">Julie Jones, Director of Climate, Instruction &amp; Professional Development </w:t>
            </w:r>
          </w:p>
        </w:tc>
      </w:tr>
      <w:tr>
        <w:trPr>
          <w:cantSplit w:val="0"/>
          <w:tblHeader w:val="0"/>
        </w:trPr>
        <w:tc>
          <w:tcPr/>
          <w:p w:rsidR="00000000" w:rsidDel="00000000" w:rsidP="00000000" w:rsidRDefault="00000000" w:rsidRPr="00000000" w14:paraId="00000060">
            <w:pPr>
              <w:spacing w:after="200" w:line="259" w:lineRule="auto"/>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Others as identified by team</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rPr>
                <w:sz w:val="22"/>
                <w:szCs w:val="22"/>
              </w:rPr>
            </w:pPr>
            <w:r w:rsidDel="00000000" w:rsidR="00000000" w:rsidRPr="00000000">
              <w:rPr>
                <w:rtl w:val="0"/>
              </w:rPr>
            </w:r>
          </w:p>
        </w:tc>
        <w:tc>
          <w:tcPr/>
          <w:p w:rsidR="00000000" w:rsidDel="00000000" w:rsidP="00000000" w:rsidRDefault="00000000" w:rsidRPr="00000000" w14:paraId="00000064">
            <w:pPr>
              <w:rPr>
                <w:sz w:val="22"/>
                <w:szCs w:val="22"/>
              </w:rPr>
            </w:pPr>
            <w:r w:rsidDel="00000000" w:rsidR="00000000" w:rsidRPr="00000000">
              <w:rPr>
                <w:rtl w:val="0"/>
              </w:rPr>
            </w:r>
          </w:p>
        </w:tc>
        <w:tc>
          <w:tcPr>
            <w:vAlign w:val="center"/>
          </w:tcPr>
          <w:p w:rsidR="00000000" w:rsidDel="00000000" w:rsidP="00000000" w:rsidRDefault="00000000" w:rsidRPr="00000000" w14:paraId="00000065">
            <w:pPr>
              <w:jc w:val="center"/>
              <w:rPr>
                <w:sz w:val="22"/>
                <w:szCs w:val="22"/>
              </w:rPr>
            </w:pPr>
            <w:r w:rsidDel="00000000" w:rsidR="00000000" w:rsidRPr="00000000">
              <w:rPr>
                <w:rtl w:val="0"/>
              </w:rPr>
            </w:r>
          </w:p>
        </w:tc>
      </w:tr>
    </w:tbl>
    <w:p w:rsidR="00000000" w:rsidDel="00000000" w:rsidP="00000000" w:rsidRDefault="00000000" w:rsidRPr="00000000" w14:paraId="00000066">
      <w:pPr>
        <w:widowControl w:val="0"/>
        <w:spacing w:after="0" w:lineRule="auto"/>
        <w:rPr>
          <w:sz w:val="18"/>
          <w:szCs w:val="18"/>
        </w:rPr>
      </w:pPr>
      <w:r w:rsidDel="00000000" w:rsidR="00000000" w:rsidRPr="00000000">
        <w:rPr>
          <w:rtl w:val="0"/>
        </w:rPr>
      </w:r>
    </w:p>
    <w:p w:rsidR="00000000" w:rsidDel="00000000" w:rsidP="00000000" w:rsidRDefault="00000000" w:rsidRPr="00000000" w14:paraId="00000067">
      <w:pPr>
        <w:widowControl w:val="0"/>
        <w:spacing w:after="0" w:lineRule="auto"/>
        <w:rPr>
          <w:sz w:val="18"/>
          <w:szCs w:val="18"/>
        </w:rPr>
      </w:pPr>
      <w:r w:rsidDel="00000000" w:rsidR="00000000" w:rsidRPr="00000000">
        <w:rPr>
          <w:rtl w:val="0"/>
        </w:rPr>
      </w:r>
    </w:p>
    <w:p w:rsidR="00000000" w:rsidDel="00000000" w:rsidP="00000000" w:rsidRDefault="00000000" w:rsidRPr="00000000" w14:paraId="00000068">
      <w:pPr>
        <w:rPr>
          <w:b w:val="1"/>
          <w:color w:val="306eb1"/>
          <w:sz w:val="32"/>
          <w:szCs w:val="32"/>
        </w:rPr>
      </w:pPr>
      <w:r w:rsidDel="00000000" w:rsidR="00000000" w:rsidRPr="00000000">
        <w:rPr/>
        <w:drawing>
          <wp:inline distB="0" distT="0" distL="0" distR="0">
            <wp:extent cx="1150620" cy="838200"/>
            <wp:effectExtent b="0" l="0" r="0" t="0"/>
            <wp:docPr descr="&quot;&quot;" id="1962851222" name="image1.png"/>
            <a:graphic>
              <a:graphicData uri="http://schemas.openxmlformats.org/drawingml/2006/picture">
                <pic:pic>
                  <pic:nvPicPr>
                    <pic:cNvPr descr="&quot;&quot;" id="0" name="image1.png"/>
                    <pic:cNvPicPr preferRelativeResize="0"/>
                  </pic:nvPicPr>
                  <pic:blipFill>
                    <a:blip r:embed="rId17"/>
                    <a:srcRect b="0" l="0" r="0" t="0"/>
                    <a:stretch>
                      <a:fillRect/>
                    </a:stretch>
                  </pic:blipFill>
                  <pic:spPr>
                    <a:xfrm>
                      <a:off x="0" y="0"/>
                      <a:ext cx="1150620" cy="838200"/>
                    </a:xfrm>
                    <a:prstGeom prst="rect"/>
                    <a:ln/>
                  </pic:spPr>
                </pic:pic>
              </a:graphicData>
            </a:graphic>
          </wp:inline>
        </w:drawing>
      </w:r>
      <w:r w:rsidDel="00000000" w:rsidR="00000000" w:rsidRPr="00000000">
        <w:rPr>
          <w:rtl w:val="0"/>
        </w:rPr>
        <w:tab/>
      </w:r>
      <w:r w:rsidDel="00000000" w:rsidR="00000000" w:rsidRPr="00000000">
        <w:rPr>
          <w:b w:val="1"/>
          <w:color w:val="306eb1"/>
          <w:sz w:val="36"/>
          <w:szCs w:val="36"/>
          <w:rtl w:val="0"/>
        </w:rPr>
        <w:t xml:space="preserve">Section 2. Equity and Continuity of Education</w:t>
      </w:r>
      <w:r w:rsidDel="00000000" w:rsidR="00000000" w:rsidRPr="00000000">
        <w:rPr>
          <w:rtl w:val="0"/>
        </w:rPr>
      </w:r>
    </w:p>
    <w:p w:rsidR="00000000" w:rsidDel="00000000" w:rsidP="00000000" w:rsidRDefault="00000000" w:rsidRPr="00000000" w14:paraId="00000069">
      <w:pPr>
        <w:tabs>
          <w:tab w:val="left" w:leader="none" w:pos="2039"/>
        </w:tabs>
        <w:ind w:left="2775" w:firstLine="0"/>
        <w:rPr>
          <w:b w:val="1"/>
          <w:color w:val="306eb1"/>
          <w:sz w:val="28"/>
          <w:szCs w:val="28"/>
        </w:rPr>
      </w:pPr>
      <w:r w:rsidDel="00000000" w:rsidR="00000000" w:rsidRPr="00000000">
        <w:rPr>
          <w:b w:val="1"/>
          <w:color w:val="306eb1"/>
          <w:sz w:val="28"/>
          <w:szCs w:val="28"/>
          <w:rtl w:val="0"/>
        </w:rPr>
        <w:t xml:space="preserve">Preparing a plan that centers equity and supports mental health</w:t>
      </w:r>
    </w:p>
    <w:p w:rsidR="00000000" w:rsidDel="00000000" w:rsidP="00000000" w:rsidRDefault="00000000" w:rsidRPr="00000000" w14:paraId="0000006A">
      <w:pPr>
        <w:spacing w:after="0" w:lineRule="auto"/>
        <w:rPr/>
      </w:pPr>
      <w:r w:rsidDel="00000000" w:rsidR="00000000" w:rsidRPr="00000000">
        <w:rPr>
          <w:rtl w:val="0"/>
        </w:rPr>
        <w:t xml:space="preserve">Preparing a school to manage a communicable disease case or event requires an inclusive and holistic approach to protect access to in-person learning for all students. In this section suggested resources are offered to help prepare for communicable disease management while centering an equitable and caring response. </w:t>
      </w:r>
    </w:p>
    <w:p w:rsidR="00000000" w:rsidDel="00000000" w:rsidP="00000000" w:rsidRDefault="00000000" w:rsidRPr="00000000" w14:paraId="0000006B">
      <w:pPr>
        <w:widowControl w:val="0"/>
        <w:spacing w:after="0" w:lineRule="auto"/>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9237980" cy="383540"/>
                <wp:effectExtent b="0" l="0" r="0" t="0"/>
                <wp:wrapNone/>
                <wp:docPr id="1962851220" name=""/>
                <a:graphic>
                  <a:graphicData uri="http://schemas.microsoft.com/office/word/2010/wordprocessingShape">
                    <wps:wsp>
                      <wps:cNvSpPr/>
                      <wps:cNvPr id="5" name="Shape 5"/>
                      <wps:spPr>
                        <a:xfrm>
                          <a:off x="739710" y="3600930"/>
                          <a:ext cx="9212580" cy="358140"/>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Centering Equity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9237980" cy="383540"/>
                <wp:effectExtent b="0" l="0" r="0" t="0"/>
                <wp:wrapNone/>
                <wp:docPr id="1962851220"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9237980" cy="383540"/>
                        </a:xfrm>
                        <a:prstGeom prst="rect"/>
                        <a:ln/>
                      </pic:spPr>
                    </pic:pic>
                  </a:graphicData>
                </a:graphic>
              </wp:anchor>
            </w:drawing>
          </mc:Fallback>
        </mc:AlternateContent>
      </w:r>
    </w:p>
    <w:p w:rsidR="00000000" w:rsidDel="00000000" w:rsidP="00000000" w:rsidRDefault="00000000" w:rsidRPr="00000000" w14:paraId="0000006C">
      <w:pPr>
        <w:widowControl w:val="0"/>
        <w:spacing w:after="0" w:lineRule="auto"/>
        <w:rPr/>
      </w:pPr>
      <w:r w:rsidDel="00000000" w:rsidR="00000000" w:rsidRPr="00000000">
        <w:rPr>
          <w:rtl w:val="0"/>
        </w:rPr>
      </w:r>
    </w:p>
    <w:p w:rsidR="00000000" w:rsidDel="00000000" w:rsidP="00000000" w:rsidRDefault="00000000" w:rsidRPr="00000000" w14:paraId="0000006D">
      <w:pPr>
        <w:widowControl w:val="0"/>
        <w:spacing w:after="0" w:lineRule="auto"/>
        <w:rPr/>
      </w:pPr>
      <w:r w:rsidDel="00000000" w:rsidR="00000000" w:rsidRPr="00000000">
        <w:rPr>
          <w:rtl w:val="0"/>
        </w:rPr>
      </w:r>
    </w:p>
    <w:p w:rsidR="00000000" w:rsidDel="00000000" w:rsidP="00000000" w:rsidRDefault="00000000" w:rsidRPr="00000000" w14:paraId="0000006E">
      <w:pPr>
        <w:widowControl w:val="0"/>
        <w:spacing w:after="0" w:lineRule="auto"/>
        <w:rPr/>
      </w:pPr>
      <w:r w:rsidDel="00000000" w:rsidR="00000000" w:rsidRPr="00000000">
        <w:rPr>
          <w:rtl w:val="0"/>
        </w:rPr>
        <w:t xml:space="preserve">Identify existing district or school plans and tools that can be utilized when centering equity in prevention, response, and recovery from incidents of outbreaks  (e.g., district or school equity plans/stances/lenses/decision tools, Equity Committee or Team protocols, district or school systems for including student voice, existing agreements or community engagement or consultation models, Tribal Consultation</w:t>
      </w:r>
      <w:r w:rsidDel="00000000" w:rsidR="00000000" w:rsidRPr="00000000">
        <w:rPr>
          <w:vertAlign w:val="superscript"/>
        </w:rPr>
        <w:footnoteReference w:customMarkFollows="0" w:id="0"/>
      </w:r>
      <w:r w:rsidDel="00000000" w:rsidR="00000000" w:rsidRPr="00000000">
        <w:rPr>
          <w:rtl w:val="0"/>
        </w:rPr>
        <w:t xml:space="preserve">, etc.)</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rPr>
          <w:b w:val="1"/>
          <w:color w:val="306eb1"/>
          <w:sz w:val="22"/>
          <w:szCs w:val="22"/>
        </w:rPr>
      </w:pPr>
      <w:r w:rsidDel="00000000" w:rsidR="00000000" w:rsidRPr="00000000">
        <w:rPr/>
        <w:drawing>
          <wp:inline distB="0" distT="0" distL="0" distR="0">
            <wp:extent cx="628650" cy="628650"/>
            <wp:effectExtent b="0" l="0" r="0" t="0"/>
            <wp:docPr descr="&quot;&quot;" id="1962851225" name="image3.png"/>
            <a:graphic>
              <a:graphicData uri="http://schemas.openxmlformats.org/drawingml/2006/picture">
                <pic:pic>
                  <pic:nvPicPr>
                    <pic:cNvPr descr="&quot;&quot;" id="0" name="image3.png"/>
                    <pic:cNvPicPr preferRelativeResize="0"/>
                  </pic:nvPicPr>
                  <pic:blipFill>
                    <a:blip r:embed="rId10"/>
                    <a:srcRect b="0" l="0" r="0" t="0"/>
                    <a:stretch>
                      <a:fillRect/>
                    </a:stretch>
                  </pic:blipFill>
                  <pic:spPr>
                    <a:xfrm>
                      <a:off x="0" y="0"/>
                      <a:ext cx="628650" cy="628650"/>
                    </a:xfrm>
                    <a:prstGeom prst="rect"/>
                    <a:ln/>
                  </pic:spPr>
                </pic:pic>
              </a:graphicData>
            </a:graphic>
          </wp:inline>
        </w:drawing>
      </w:r>
      <w:r w:rsidDel="00000000" w:rsidR="00000000" w:rsidRPr="00000000">
        <w:rPr>
          <w:rtl w:val="0"/>
        </w:rPr>
        <w:tab/>
      </w:r>
      <w:r w:rsidDel="00000000" w:rsidR="00000000" w:rsidRPr="00000000">
        <w:rPr>
          <w:b w:val="1"/>
          <w:color w:val="306eb1"/>
          <w:rtl w:val="0"/>
        </w:rPr>
        <w:t xml:space="preserve">Suggested Resources: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Equity Decision Tools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School Leaders</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ff"/>
          <w:sz w:val="24"/>
          <w:szCs w:val="24"/>
          <w:u w:val="single"/>
          <w:shd w:fill="auto" w:val="clear"/>
          <w:vertAlign w:val="baseline"/>
        </w:rPr>
      </w:pP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Community Engagement Toolkit</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Tribal Consultation Toolkit</w:t>
        </w:r>
      </w:hyperlink>
      <w:r w:rsidDel="00000000" w:rsidR="00000000" w:rsidRPr="00000000">
        <w:rPr>
          <w:rtl w:val="0"/>
        </w:rPr>
      </w:r>
    </w:p>
    <w:p w:rsidR="00000000" w:rsidDel="00000000" w:rsidP="00000000" w:rsidRDefault="00000000" w:rsidRPr="00000000" w14:paraId="00000075">
      <w:pPr>
        <w:widowControl w:val="0"/>
        <w:spacing w:after="120" w:lineRule="auto"/>
        <w:jc w:val="center"/>
        <w:rPr>
          <w:b w:val="1"/>
          <w:color w:val="306eb1"/>
          <w:sz w:val="18"/>
          <w:szCs w:val="1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b w:val="1"/>
          <w:color w:val="306eb1"/>
          <w:sz w:val="28"/>
          <w:szCs w:val="28"/>
          <w:rtl w:val="0"/>
        </w:rPr>
        <w:t xml:space="preserve">Table 3.</w:t>
      </w:r>
      <w:r w:rsidDel="00000000" w:rsidR="00000000" w:rsidRPr="00000000">
        <w:rPr>
          <w:b w:val="1"/>
          <w:rtl w:val="0"/>
        </w:rPr>
        <w:t xml:space="preserve"> </w:t>
      </w:r>
      <w:r w:rsidDel="00000000" w:rsidR="00000000" w:rsidRPr="00000000">
        <w:rPr>
          <w:rtl w:val="0"/>
        </w:rPr>
        <w:tab/>
        <w:tab/>
        <w:tab/>
        <w:tab/>
        <w:tab/>
        <w:tab/>
        <w:tab/>
      </w:r>
      <w:r w:rsidDel="00000000" w:rsidR="00000000" w:rsidRPr="00000000">
        <w:rPr>
          <w:b w:val="1"/>
          <w:color w:val="306eb1"/>
          <w:sz w:val="28"/>
          <w:szCs w:val="28"/>
          <w:rtl w:val="0"/>
        </w:rPr>
        <w:t xml:space="preserve">Centering Educational Equity</w:t>
      </w:r>
      <w:r w:rsidDel="00000000" w:rsidR="00000000" w:rsidRPr="00000000">
        <w:rPr>
          <w:rtl w:val="0"/>
        </w:rPr>
      </w:r>
    </w:p>
    <w:tbl>
      <w:tblPr>
        <w:tblStyle w:val="Table3"/>
        <w:tblW w:w="13851.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94"/>
        <w:gridCol w:w="10257"/>
        <w:tblGridChange w:id="0">
          <w:tblGrid>
            <w:gridCol w:w="3594"/>
            <w:gridCol w:w="10257"/>
          </w:tblGrid>
        </w:tblGridChange>
      </w:tblGrid>
      <w:tr>
        <w:trPr>
          <w:cantSplit w:val="0"/>
          <w:trHeight w:val="656" w:hRule="atLeast"/>
          <w:tblHeader w:val="1"/>
        </w:trPr>
        <w:tc>
          <w:tcPr>
            <w:shd w:fill="306eb1" w:val="clear"/>
            <w:tcMar>
              <w:left w:w="0.0" w:type="dxa"/>
              <w:right w:w="0.0" w:type="dxa"/>
            </w:tcMar>
            <w:vAlign w:val="center"/>
          </w:tcPr>
          <w:p w:rsidR="00000000" w:rsidDel="00000000" w:rsidP="00000000" w:rsidRDefault="00000000" w:rsidRPr="00000000" w14:paraId="00000077">
            <w:pPr>
              <w:rPr>
                <w:color w:val="ffffff"/>
              </w:rPr>
            </w:pPr>
            <w:r w:rsidDel="00000000" w:rsidR="00000000" w:rsidRPr="00000000">
              <w:rPr>
                <w:b w:val="1"/>
                <w:color w:val="ffffff"/>
                <w:rtl w:val="0"/>
              </w:rPr>
              <w:t xml:space="preserve">OHA/ODE Recommendation(s)</w:t>
            </w:r>
            <w:r w:rsidDel="00000000" w:rsidR="00000000" w:rsidRPr="00000000">
              <w:rPr>
                <w:rtl w:val="0"/>
              </w:rPr>
            </w:r>
          </w:p>
        </w:tc>
        <w:tc>
          <w:tcPr>
            <w:shd w:fill="306eb1" w:val="clear"/>
            <w:vAlign w:val="center"/>
          </w:tcPr>
          <w:p w:rsidR="00000000" w:rsidDel="00000000" w:rsidP="00000000" w:rsidRDefault="00000000" w:rsidRPr="00000000" w14:paraId="00000078">
            <w:pPr>
              <w:rPr>
                <w:b w:val="1"/>
                <w:color w:val="ffffff"/>
              </w:rPr>
            </w:pPr>
            <w:r w:rsidDel="00000000" w:rsidR="00000000" w:rsidRPr="00000000">
              <w:rPr>
                <w:b w:val="1"/>
                <w:color w:val="ffffff"/>
                <w:rtl w:val="0"/>
              </w:rPr>
              <w:t xml:space="preserve">Response:</w:t>
            </w:r>
          </w:p>
        </w:tc>
      </w:tr>
      <w:tr>
        <w:trPr>
          <w:cantSplit w:val="0"/>
          <w:trHeight w:val="1125" w:hRule="atLeast"/>
          <w:tblHeader w:val="0"/>
        </w:trPr>
        <w:tc>
          <w:tcPr>
            <w:tcMar>
              <w:left w:w="0.0" w:type="dxa"/>
              <w:right w:w="0.0" w:type="dxa"/>
            </w:tcMar>
          </w:tcPr>
          <w:p w:rsidR="00000000" w:rsidDel="00000000" w:rsidP="00000000" w:rsidRDefault="00000000" w:rsidRPr="00000000" w14:paraId="00000079">
            <w:pPr>
              <w:rPr/>
            </w:pPr>
            <w:r w:rsidDel="00000000" w:rsidR="00000000" w:rsidRPr="00000000">
              <w:rPr>
                <w:rtl w:val="0"/>
              </w:rPr>
              <w:t xml:space="preserve">Describe how you will ensure continuity of instruction for students who may miss school due to illness. </w:t>
            </w:r>
          </w:p>
        </w:tc>
        <w:tc>
          <w:tcPr/>
          <w:p w:rsidR="00000000" w:rsidDel="00000000" w:rsidP="00000000" w:rsidRDefault="00000000" w:rsidRPr="00000000" w14:paraId="0000007A">
            <w:pPr>
              <w:spacing w:after="200" w:lineRule="auto"/>
              <w:rPr>
                <w:sz w:val="18"/>
                <w:szCs w:val="18"/>
              </w:rPr>
            </w:pPr>
            <w:r w:rsidDel="00000000" w:rsidR="00000000" w:rsidRPr="00000000">
              <w:rPr>
                <w:sz w:val="18"/>
                <w:szCs w:val="18"/>
                <w:rtl w:val="0"/>
              </w:rPr>
              <w:t xml:space="preserve">Due to the size of HOLLA School and the family engagement that is core to our school community, HOLLA School is able to provide continuity of instruction for students who may miss school due to illness. For example, when a student is absent or ill, the HOLLA School Leadership Team reaches out to the family to offer school work, books, or subjects for the student and family to complete or explore at home. </w:t>
            </w:r>
          </w:p>
        </w:tc>
      </w:tr>
      <w:tr>
        <w:trPr>
          <w:cantSplit w:val="0"/>
          <w:trHeight w:val="1125" w:hRule="atLeast"/>
          <w:tblHeader w:val="0"/>
        </w:trPr>
        <w:tc>
          <w:tcPr>
            <w:tcMar>
              <w:left w:w="0.0" w:type="dxa"/>
              <w:right w:w="0.0" w:type="dxa"/>
            </w:tcMar>
          </w:tcPr>
          <w:p w:rsidR="00000000" w:rsidDel="00000000" w:rsidP="00000000" w:rsidRDefault="00000000" w:rsidRPr="00000000" w14:paraId="0000007B">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C">
            <w:pPr>
              <w:ind w:left="90" w:firstLine="0"/>
              <w:rPr/>
            </w:pPr>
            <w:r w:rsidDel="00000000" w:rsidR="00000000" w:rsidRPr="00000000">
              <w:rPr>
                <w:rtl w:val="0"/>
              </w:rPr>
              <w:t xml:space="preserve">Describe how you identify those in your school setting that are disproportionately impacted by communicable disease and which students and families may need differentiated or additional support.</w:t>
            </w:r>
          </w:p>
          <w:p w:rsidR="00000000" w:rsidDel="00000000" w:rsidP="00000000" w:rsidRDefault="00000000" w:rsidRPr="00000000" w14:paraId="0000007D">
            <w:pPr>
              <w:rPr>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07E">
            <w:pPr>
              <w:spacing w:after="200" w:lineRule="auto"/>
              <w:rPr>
                <w:sz w:val="18"/>
                <w:szCs w:val="18"/>
              </w:rPr>
            </w:pPr>
            <w:r w:rsidDel="00000000" w:rsidR="00000000" w:rsidRPr="00000000">
              <w:rPr>
                <w:sz w:val="18"/>
                <w:szCs w:val="18"/>
                <w:rtl w:val="0"/>
              </w:rPr>
              <w:t xml:space="preserve">HOLLA School is uniquely equipped to anticipate and identify students and families in our school community that may need specific support. We are a small school with an emphasis on staff/student relationships and classroom mentors that actively work as liaisons between the School and families. At HOLLA School we identify equity as an ongoing consciousness journey that requires continuous reflection, a cycle of inquiry and being able to give and receive feedback throughout the process of learning. HOLLA School has a unique opportunity and responsibility to embody and model these beliefs to staff, students, and families by using culturally responsive means of connecting that enable us to see needs.</w:t>
            </w:r>
          </w:p>
        </w:tc>
      </w:tr>
      <w:tr>
        <w:trPr>
          <w:cantSplit w:val="0"/>
          <w:trHeight w:val="2685" w:hRule="atLeast"/>
          <w:tblHeader w:val="0"/>
        </w:trPr>
        <w:tc>
          <w:tcPr>
            <w:tcMar>
              <w:left w:w="0.0" w:type="dxa"/>
              <w:right w:w="0.0" w:type="dxa"/>
            </w:tcMar>
          </w:tcPr>
          <w:p w:rsidR="00000000" w:rsidDel="00000000" w:rsidP="00000000" w:rsidRDefault="00000000" w:rsidRPr="00000000" w14:paraId="0000007F">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0">
            <w:pPr>
              <w:ind w:left="90" w:firstLine="0"/>
              <w:rPr/>
            </w:pPr>
            <w:r w:rsidDel="00000000" w:rsidR="00000000" w:rsidRPr="00000000">
              <w:rPr>
                <w:rtl w:val="0"/>
              </w:rPr>
              <w:t xml:space="preserve">Describe the process by which the school will implement a differentiated plan for those that are disproportionately impacted, historically underserved or at higher risk of negative impacts or complications related to communicable disease.</w:t>
            </w:r>
          </w:p>
          <w:p w:rsidR="00000000" w:rsidDel="00000000" w:rsidP="00000000" w:rsidRDefault="00000000" w:rsidRPr="00000000" w14:paraId="00000081">
            <w:pPr>
              <w:rPr>
                <w:sz w:val="18"/>
                <w:szCs w:val="18"/>
              </w:rPr>
            </w:pPr>
            <w:r w:rsidDel="00000000" w:rsidR="00000000" w:rsidRPr="00000000">
              <w:rPr>
                <w:rtl w:val="0"/>
              </w:rPr>
            </w:r>
          </w:p>
        </w:tc>
        <w:tc>
          <w:tcPr/>
          <w:p w:rsidR="00000000" w:rsidDel="00000000" w:rsidP="00000000" w:rsidRDefault="00000000" w:rsidRPr="00000000" w14:paraId="00000082">
            <w:pPr>
              <w:rPr>
                <w:sz w:val="18"/>
                <w:szCs w:val="18"/>
              </w:rPr>
            </w:pPr>
            <w:r w:rsidDel="00000000" w:rsidR="00000000" w:rsidRPr="00000000">
              <w:rPr>
                <w:sz w:val="18"/>
                <w:szCs w:val="18"/>
                <w:rtl w:val="0"/>
              </w:rPr>
              <w:t xml:space="preserve">HOLLA School’s demographics indicate that instead of a differentiated plan, this need applies to the whole of our school community. HOLLA School is prepared - through the languages besides English spoken by staff, relationships with students and families, and community partnerships with other organizations- to provide an individual plan to students and families who may need it. Upon identification of the student/family who falls under one of these categories, HOLLA School staff will communicate with the family to provide communication, technical, educational, and medical resources as needed.</w:t>
            </w:r>
          </w:p>
        </w:tc>
      </w:tr>
      <w:tr>
        <w:trPr>
          <w:cantSplit w:val="0"/>
          <w:trHeight w:val="1215" w:hRule="atLeast"/>
          <w:tblHeader w:val="0"/>
        </w:trPr>
        <w:tc>
          <w:tcPr>
            <w:tcMar>
              <w:left w:w="0.0" w:type="dxa"/>
              <w:right w:w="0.0" w:type="dxa"/>
            </w:tcMar>
          </w:tcPr>
          <w:p w:rsidR="00000000" w:rsidDel="00000000" w:rsidP="00000000" w:rsidRDefault="00000000" w:rsidRPr="00000000" w14:paraId="00000083">
            <w:pPr>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4">
            <w:pPr>
              <w:ind w:left="90" w:firstLine="0"/>
              <w:rPr/>
            </w:pPr>
            <w:r w:rsidDel="00000000" w:rsidR="00000000" w:rsidRPr="00000000">
              <w:rPr>
                <w:rtl w:val="0"/>
              </w:rPr>
              <w:t xml:space="preserve">Describe what support, training or logistics need to be in place to ensure that the named strategies are understood, implemented, and monitored successfully.</w:t>
            </w:r>
          </w:p>
          <w:p w:rsidR="00000000" w:rsidDel="00000000" w:rsidP="00000000" w:rsidRDefault="00000000" w:rsidRPr="00000000" w14:paraId="00000085">
            <w:pPr>
              <w:ind w:left="90" w:firstLine="0"/>
              <w:rPr/>
            </w:pPr>
            <w:r w:rsidDel="00000000" w:rsidR="00000000" w:rsidRPr="00000000">
              <w:rPr>
                <w:rtl w:val="0"/>
              </w:rPr>
            </w:r>
          </w:p>
        </w:tc>
        <w:tc>
          <w:tcPr/>
          <w:p w:rsidR="00000000" w:rsidDel="00000000" w:rsidP="00000000" w:rsidRDefault="00000000" w:rsidRPr="00000000" w14:paraId="00000086">
            <w:pPr>
              <w:rPr>
                <w:sz w:val="18"/>
                <w:szCs w:val="18"/>
              </w:rPr>
            </w:pPr>
            <w:r w:rsidDel="00000000" w:rsidR="00000000" w:rsidRPr="00000000">
              <w:rPr>
                <w:sz w:val="18"/>
                <w:szCs w:val="18"/>
                <w:rtl w:val="0"/>
              </w:rPr>
              <w:t xml:space="preserve">At the beginning of the school year, HOLLA School staff will participate in training to learn and review communicable disease prevention, first aid, and bloodborne pathogens. The HOLLA School Leadership meets weekly and works in a collaborative manner to ensure the team is in alignment and receives support as necessary. </w:t>
            </w:r>
          </w:p>
        </w:tc>
      </w:tr>
    </w:tbl>
    <w:p w:rsidR="00000000" w:rsidDel="00000000" w:rsidP="00000000" w:rsidRDefault="00000000" w:rsidRPr="00000000" w14:paraId="00000087">
      <w:pPr>
        <w:spacing w:after="0" w:lineRule="auto"/>
        <w:rPr>
          <w:i w:val="1"/>
          <w:sz w:val="22"/>
          <w:szCs w:val="22"/>
        </w:rPr>
      </w:pPr>
      <w:r w:rsidDel="00000000" w:rsidR="00000000" w:rsidRPr="00000000">
        <w:rPr>
          <w:b w:val="1"/>
          <w:color w:val="ffffff"/>
          <w:sz w:val="32"/>
          <w:szCs w:val="32"/>
        </w:rPr>
        <mc:AlternateContent>
          <mc:Choice Requires="wpg">
            <w:drawing>
              <wp:inline distB="0" distT="0" distL="0" distR="0">
                <wp:extent cx="8828502" cy="367665"/>
                <wp:effectExtent b="0" l="0" r="0" t="0"/>
                <wp:docPr id="1962851219" name="" title="&quot;&quot;"/>
                <a:graphic>
                  <a:graphicData uri="http://schemas.microsoft.com/office/word/2010/wordprocessingShape">
                    <wps:wsp>
                      <wps:cNvSpPr/>
                      <wps:cNvPr id="4" name="Shape 4"/>
                      <wps:spPr>
                        <a:xfrm>
                          <a:off x="936512" y="3600930"/>
                          <a:ext cx="8818977" cy="35814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8828502" cy="367665"/>
                <wp:effectExtent b="0" l="0" r="0" t="0"/>
                <wp:docPr descr="&quot;&quot;" id="1962851219" name="image8.png"/>
                <a:graphic>
                  <a:graphicData uri="http://schemas.openxmlformats.org/drawingml/2006/picture">
                    <pic:pic>
                      <pic:nvPicPr>
                        <pic:cNvPr descr="&quot;&quot;" id="0" name="image8.png"/>
                        <pic:cNvPicPr preferRelativeResize="0"/>
                      </pic:nvPicPr>
                      <pic:blipFill>
                        <a:blip r:embed="rId22"/>
                        <a:srcRect/>
                        <a:stretch>
                          <a:fillRect/>
                        </a:stretch>
                      </pic:blipFill>
                      <pic:spPr>
                        <a:xfrm>
                          <a:off x="0" y="0"/>
                          <a:ext cx="8828502" cy="3676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8">
      <w:pPr>
        <w:spacing w:after="0" w:lineRule="auto"/>
        <w:rPr>
          <w:i w:val="1"/>
          <w:sz w:val="22"/>
          <w:szCs w:val="22"/>
        </w:rPr>
      </w:pPr>
      <w:r w:rsidDel="00000000" w:rsidR="00000000" w:rsidRPr="00000000">
        <w:rPr>
          <w:rtl w:val="0"/>
        </w:rPr>
      </w:r>
    </w:p>
    <w:p w:rsidR="00000000" w:rsidDel="00000000" w:rsidP="00000000" w:rsidRDefault="00000000" w:rsidRPr="00000000" w14:paraId="00000089">
      <w:pPr>
        <w:rPr/>
      </w:pPr>
      <w:r w:rsidDel="00000000" w:rsidR="00000000" w:rsidRPr="00000000">
        <w:rPr/>
        <w:drawing>
          <wp:inline distB="0" distT="0" distL="0" distR="0">
            <wp:extent cx="1135380" cy="762000"/>
            <wp:effectExtent b="0" l="0" r="0" t="0"/>
            <wp:docPr descr="&quot;&quot;" id="1962851224" name="image4.png"/>
            <a:graphic>
              <a:graphicData uri="http://schemas.openxmlformats.org/drawingml/2006/picture">
                <pic:pic>
                  <pic:nvPicPr>
                    <pic:cNvPr descr="&quot;&quot;" id="0" name="image4.png"/>
                    <pic:cNvPicPr preferRelativeResize="0"/>
                  </pic:nvPicPr>
                  <pic:blipFill>
                    <a:blip r:embed="rId23"/>
                    <a:srcRect b="0" l="0" r="0" t="0"/>
                    <a:stretch>
                      <a:fillRect/>
                    </a:stretch>
                  </pic:blipFill>
                  <pic:spPr>
                    <a:xfrm>
                      <a:off x="0" y="0"/>
                      <a:ext cx="1135380" cy="762000"/>
                    </a:xfrm>
                    <a:prstGeom prst="rect"/>
                    <a:ln/>
                  </pic:spPr>
                </pic:pic>
              </a:graphicData>
            </a:graphic>
          </wp:inline>
        </w:drawing>
      </w:r>
      <w:r w:rsidDel="00000000" w:rsidR="00000000" w:rsidRPr="00000000">
        <w:rPr>
          <w:rtl w:val="0"/>
        </w:rPr>
        <w:tab/>
      </w:r>
      <w:r w:rsidDel="00000000" w:rsidR="00000000" w:rsidRPr="00000000">
        <w:rPr>
          <w:b w:val="1"/>
          <w:color w:val="306eb1"/>
          <w:sz w:val="32"/>
          <w:szCs w:val="32"/>
          <w:rtl w:val="0"/>
        </w:rPr>
        <w:t xml:space="preserve">Section 3. Communicable Disease Outbreak Prevention and Response: </w:t>
      </w:r>
      <w:r w:rsidDel="00000000" w:rsidR="00000000" w:rsidRPr="00000000">
        <w:rPr>
          <w:rtl w:val="0"/>
        </w:rPr>
      </w:r>
    </w:p>
    <w:p w:rsidR="00000000" w:rsidDel="00000000" w:rsidP="00000000" w:rsidRDefault="00000000" w:rsidRPr="00000000" w14:paraId="0000008A">
      <w:pPr>
        <w:tabs>
          <w:tab w:val="left" w:leader="none" w:pos="2028"/>
        </w:tabs>
        <w:spacing w:after="0" w:lineRule="auto"/>
        <w:ind w:left="2880" w:firstLine="0"/>
        <w:rPr>
          <w:b w:val="1"/>
          <w:color w:val="306eb1"/>
          <w:sz w:val="28"/>
          <w:szCs w:val="28"/>
        </w:rPr>
      </w:pPr>
      <w:r w:rsidDel="00000000" w:rsidR="00000000" w:rsidRPr="00000000">
        <w:rPr>
          <w:b w:val="1"/>
          <w:color w:val="306eb1"/>
          <w:sz w:val="28"/>
          <w:szCs w:val="28"/>
          <w:rtl w:val="0"/>
        </w:rPr>
        <w:t xml:space="preserve">Implementing mitigation activities, responding to periods of increased transmission, resuming baseline level mitigation, and debriefing actions to improve the process</w:t>
        <w:br w:type="textWrapping"/>
      </w:r>
    </w:p>
    <w:p w:rsidR="00000000" w:rsidDel="00000000" w:rsidP="00000000" w:rsidRDefault="00000000" w:rsidRPr="00000000" w14:paraId="0000008B">
      <w:pPr>
        <w:spacing w:after="0" w:lineRule="auto"/>
        <w:rPr>
          <w:rFonts w:ascii="Calibri" w:cs="Calibri" w:eastAsia="Calibri" w:hAnsi="Calibri"/>
        </w:rPr>
      </w:pPr>
      <w:r w:rsidDel="00000000" w:rsidR="00000000" w:rsidRPr="00000000">
        <w:rPr>
          <w:rFonts w:ascii="Calibri" w:cs="Calibri" w:eastAsia="Calibri" w:hAnsi="Calibri"/>
          <w:rtl w:val="0"/>
        </w:rPr>
        <w:t xml:space="preserve">Planning for and implementing proactive health and safety mitigation measures assists schools in reducing communicable disease transmission within the school environment for students, staff, and community members. Communicable disease, including norovirus, flu and COVID-19, will continue to circulate in our communities and our schools. Schools will utilize different mitigation measures based on local data, and observation of what is happening in their schools (e.g., transmission within their facilities and communities.) In the following section, teams will document their school’s approach to the CDC, OHA and ODE advised health and safety measures at baseline, during increased transmission.</w:t>
      </w:r>
    </w:p>
    <w:p w:rsidR="00000000" w:rsidDel="00000000" w:rsidP="00000000" w:rsidRDefault="00000000" w:rsidRPr="00000000" w14:paraId="0000008C">
      <w:pPr>
        <w:spacing w:after="0" w:lineRule="auto"/>
        <w:rPr>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306eb1"/>
          <w:sz w:val="22"/>
          <w:szCs w:val="22"/>
        </w:rPr>
      </w:pPr>
      <w:r w:rsidDel="00000000" w:rsidR="00000000" w:rsidRPr="00000000">
        <w:rPr/>
        <w:drawing>
          <wp:inline distB="0" distT="0" distL="0" distR="0">
            <wp:extent cx="561975" cy="561975"/>
            <wp:effectExtent b="0" l="0" r="0" t="0"/>
            <wp:docPr descr="&quot;&quot;" id="1962851226" name="image3.png"/>
            <a:graphic>
              <a:graphicData uri="http://schemas.openxmlformats.org/drawingml/2006/picture">
                <pic:pic>
                  <pic:nvPicPr>
                    <pic:cNvPr descr="&quot;&quot;" id="0" name="image3.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tab/>
      </w:r>
      <w:r w:rsidDel="00000000" w:rsidR="00000000" w:rsidRPr="00000000">
        <w:rPr>
          <w:rFonts w:ascii="Calibri" w:cs="Calibri" w:eastAsia="Calibri" w:hAnsi="Calibri"/>
          <w:b w:val="1"/>
          <w:color w:val="306eb1"/>
          <w:rtl w:val="0"/>
        </w:rPr>
        <w:t xml:space="preserve">Suggested Resources: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Communicable Disease Guidance for Schools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includes information regarding:</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Symptom-Based Exclusion Guidelines (pages 8-12) </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Transmission Routes (pages 29-32)</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 or Mitigation Measures (pages 5-6)</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Attendance Restrictions and Reporting (page 33)</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ff"/>
          <w:sz w:val="24"/>
          <w:szCs w:val="24"/>
          <w:u w:val="single"/>
          <w:shd w:fill="auto" w:val="clear"/>
          <w:vertAlign w:val="baseline"/>
        </w:rPr>
      </w:pP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CDC Guidance for COVID-19 Prevention in K-12 Schools</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Supports for Continuity of Services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spacing w:after="0" w:lineRule="auto"/>
        <w:rPr>
          <w:sz w:val="22"/>
          <w:szCs w:val="22"/>
        </w:rPr>
      </w:pPr>
      <w:r w:rsidDel="00000000" w:rsidR="00000000" w:rsidRPr="00000000">
        <w:rPr>
          <w:rtl w:val="0"/>
        </w:rPr>
      </w:r>
    </w:p>
    <w:p w:rsidR="00000000" w:rsidDel="00000000" w:rsidP="00000000" w:rsidRDefault="00000000" w:rsidRPr="00000000" w14:paraId="00000096">
      <w:pPr>
        <w:rPr>
          <w:b w:val="1"/>
          <w:color w:val="306eb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after="0" w:lineRule="auto"/>
        <w:rPr>
          <w:b w:val="1"/>
          <w:color w:val="306eb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98">
      <w:pPr>
        <w:spacing w:after="0" w:lineRule="auto"/>
        <w:rPr>
          <w:color w:val="1f497d"/>
          <w:sz w:val="22"/>
          <w:szCs w:val="22"/>
        </w:rPr>
      </w:pPr>
      <w:r w:rsidDel="00000000" w:rsidR="00000000" w:rsidRPr="00000000">
        <w:rPr>
          <w:b w:val="1"/>
          <w:color w:val="306eb1"/>
          <w:sz w:val="28"/>
          <w:szCs w:val="28"/>
          <w:rtl w:val="0"/>
        </w:rPr>
        <w:t xml:space="preserve">Table 4.</w:t>
      </w:r>
      <w:r w:rsidDel="00000000" w:rsidR="00000000" w:rsidRPr="00000000">
        <w:rPr>
          <w:b w:val="1"/>
          <w:rtl w:val="0"/>
        </w:rPr>
        <w:t xml:space="preserve"> </w:t>
      </w:r>
      <w:r w:rsidDel="00000000" w:rsidR="00000000" w:rsidRPr="00000000">
        <w:rPr>
          <w:rtl w:val="0"/>
        </w:rPr>
        <w:tab/>
        <w:tab/>
        <w:tab/>
        <w:tab/>
        <w:tab/>
        <w:tab/>
        <w:tab/>
      </w:r>
      <w:r w:rsidDel="00000000" w:rsidR="00000000" w:rsidRPr="00000000">
        <w:rPr>
          <w:b w:val="1"/>
          <w:color w:val="306eb1"/>
          <w:sz w:val="28"/>
          <w:szCs w:val="28"/>
          <w:rtl w:val="0"/>
        </w:rPr>
        <w:t xml:space="preserve">Communicable Disease Mitigation Measures</w:t>
      </w:r>
      <w:r w:rsidDel="00000000" w:rsidR="00000000" w:rsidRPr="00000000">
        <w:rPr>
          <w:rtl w:val="0"/>
        </w:rPr>
      </w:r>
    </w:p>
    <w:tbl>
      <w:tblPr>
        <w:tblStyle w:val="Table4"/>
        <w:tblW w:w="1394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555"/>
        <w:gridCol w:w="10390"/>
        <w:tblGridChange w:id="0">
          <w:tblGrid>
            <w:gridCol w:w="3555"/>
            <w:gridCol w:w="10390"/>
          </w:tblGrid>
        </w:tblGridChange>
      </w:tblGrid>
      <w:tr>
        <w:trPr>
          <w:cantSplit w:val="0"/>
          <w:trHeight w:val="800" w:hRule="atLeast"/>
          <w:tblHeader w:val="1"/>
        </w:trPr>
        <w:tc>
          <w:tcPr>
            <w:shd w:fill="306eb1" w:val="clear"/>
            <w:tcMar>
              <w:left w:w="0.0" w:type="dxa"/>
              <w:right w:w="0.0" w:type="dxa"/>
            </w:tcMar>
            <w:vAlign w:val="center"/>
          </w:tcPr>
          <w:p w:rsidR="00000000" w:rsidDel="00000000" w:rsidP="00000000" w:rsidRDefault="00000000" w:rsidRPr="00000000" w14:paraId="00000099">
            <w:pPr>
              <w:spacing w:after="20" w:lineRule="auto"/>
              <w:rPr>
                <w:color w:val="ffffff"/>
              </w:rPr>
            </w:pPr>
            <w:r w:rsidDel="00000000" w:rsidR="00000000" w:rsidRPr="00000000">
              <w:rPr>
                <w:b w:val="1"/>
                <w:color w:val="ffffff"/>
                <w:rtl w:val="0"/>
              </w:rPr>
              <w:t xml:space="preserve">OHA/ODE Recommendation(s)</w:t>
            </w:r>
            <w:r w:rsidDel="00000000" w:rsidR="00000000" w:rsidRPr="00000000">
              <w:rPr>
                <w:rtl w:val="0"/>
              </w:rPr>
            </w:r>
          </w:p>
          <w:p w:rsidR="00000000" w:rsidDel="00000000" w:rsidP="00000000" w:rsidRDefault="00000000" w:rsidRPr="00000000" w14:paraId="0000009A">
            <w:pPr>
              <w:spacing w:after="20" w:lineRule="auto"/>
              <w:rPr>
                <w:color w:val="ffffff"/>
                <w:sz w:val="22"/>
                <w:szCs w:val="22"/>
              </w:rPr>
            </w:pPr>
            <w:r w:rsidDel="00000000" w:rsidR="00000000" w:rsidRPr="00000000">
              <w:rPr>
                <w:color w:val="ffffff"/>
                <w:sz w:val="22"/>
                <w:szCs w:val="22"/>
                <w:rtl w:val="0"/>
              </w:rPr>
              <w:t xml:space="preserve">Layered Health and Safety Measures</w:t>
            </w:r>
          </w:p>
        </w:tc>
        <w:tc>
          <w:tcPr>
            <w:shd w:fill="306eb1" w:val="clear"/>
            <w:vAlign w:val="center"/>
          </w:tcPr>
          <w:p w:rsidR="00000000" w:rsidDel="00000000" w:rsidP="00000000" w:rsidRDefault="00000000" w:rsidRPr="00000000" w14:paraId="0000009B">
            <w:pPr>
              <w:rPr>
                <w:b w:val="1"/>
                <w:color w:val="ffffff"/>
              </w:rPr>
            </w:pPr>
            <w:r w:rsidDel="00000000" w:rsidR="00000000" w:rsidRPr="00000000">
              <w:rPr>
                <w:b w:val="1"/>
                <w:color w:val="ffffff"/>
                <w:rtl w:val="0"/>
              </w:rPr>
              <w:t xml:space="preserve">Describe what mitigating measures the school will  implement  to reduce and respond to the spread of communicable disease and protect in-person instruction?</w:t>
            </w:r>
          </w:p>
        </w:tc>
      </w:tr>
      <w:tr>
        <w:trPr>
          <w:cantSplit w:val="0"/>
          <w:trHeight w:val="840" w:hRule="atLeast"/>
          <w:tblHeader w:val="0"/>
        </w:trPr>
        <w:tc>
          <w:tcPr>
            <w:tcMar>
              <w:left w:w="0.0" w:type="dxa"/>
              <w:right w:w="0.0" w:type="dxa"/>
            </w:tcMar>
            <w:vAlign w:val="center"/>
          </w:tcPr>
          <w:p w:rsidR="00000000" w:rsidDel="00000000" w:rsidP="00000000" w:rsidRDefault="00000000" w:rsidRPr="00000000" w14:paraId="0000009C">
            <w:pPr>
              <w:spacing w:after="200" w:line="259" w:lineRule="auto"/>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9D">
            <w:pPr>
              <w:spacing w:after="200" w:line="259" w:lineRule="auto"/>
              <w:ind w:left="90" w:firstLine="0"/>
              <w:rPr>
                <w:color w:val="000000"/>
              </w:rPr>
            </w:pPr>
            <w:r w:rsidDel="00000000" w:rsidR="00000000" w:rsidRPr="00000000">
              <w:rPr>
                <w:color w:val="000000"/>
                <w:rtl w:val="0"/>
              </w:rPr>
              <w:t xml:space="preserve">Immunizations</w:t>
            </w:r>
          </w:p>
        </w:tc>
        <w:tc>
          <w:tcPr/>
          <w:p w:rsidR="00000000" w:rsidDel="00000000" w:rsidP="00000000" w:rsidRDefault="00000000" w:rsidRPr="00000000" w14:paraId="0000009E">
            <w:pPr>
              <w:rPr>
                <w:sz w:val="18"/>
                <w:szCs w:val="18"/>
              </w:rPr>
            </w:pPr>
            <w:r w:rsidDel="00000000" w:rsidR="00000000" w:rsidRPr="00000000">
              <w:rPr>
                <w:i w:val="1"/>
                <w:sz w:val="18"/>
                <w:szCs w:val="18"/>
                <w:rtl w:val="0"/>
              </w:rPr>
              <w:t xml:space="preserve">CDC, OHA, and ODE recommend COVID-19 vaccination for all eligible individuals. Please include whether your school will offer COVID-19 vaccine clinics or notices about where to access vaccines in your community.</w:t>
            </w:r>
            <w:r w:rsidDel="00000000" w:rsidR="00000000" w:rsidRPr="00000000">
              <w:rPr>
                <w:b w:val="1"/>
                <w:color w:val="333333"/>
                <w:sz w:val="21"/>
                <w:szCs w:val="21"/>
                <w:rtl w:val="0"/>
              </w:rPr>
              <w:t xml:space="preserve"> </w:t>
            </w:r>
            <w:r w:rsidDel="00000000" w:rsidR="00000000" w:rsidRPr="00000000">
              <w:rPr>
                <w:b w:val="1"/>
                <w:i w:val="1"/>
                <w:color w:val="333333"/>
                <w:sz w:val="21"/>
                <w:szCs w:val="21"/>
                <w:rtl w:val="0"/>
              </w:rPr>
              <w:t xml:space="preserve">Shots are required by law</w:t>
            </w:r>
            <w:r w:rsidDel="00000000" w:rsidR="00000000" w:rsidRPr="00000000">
              <w:rPr>
                <w:i w:val="1"/>
                <w:color w:val="333333"/>
                <w:sz w:val="21"/>
                <w:szCs w:val="21"/>
                <w:rtl w:val="0"/>
              </w:rPr>
              <w:t xml:space="preserve"> for children in attendance at public and private schools, preschools, child care facilities, and Head Start programs in Oregon. Nearly every place that provides care for a child outside the home </w:t>
            </w:r>
            <w:hyperlink r:id="rId27">
              <w:r w:rsidDel="00000000" w:rsidR="00000000" w:rsidRPr="00000000">
                <w:rPr>
                  <w:color w:val="0000ff"/>
                  <w:sz w:val="21"/>
                  <w:szCs w:val="21"/>
                  <w:u w:val="single"/>
                  <w:rtl w:val="0"/>
                </w:rPr>
                <w:t xml:space="preserve">requires shots</w:t>
              </w:r>
            </w:hyperlink>
            <w:r w:rsidDel="00000000" w:rsidR="00000000" w:rsidRPr="00000000">
              <w:rPr>
                <w:i w:val="1"/>
                <w:color w:val="333333"/>
                <w:sz w:val="21"/>
                <w:szCs w:val="21"/>
                <w:rtl w:val="0"/>
              </w:rPr>
              <w:t xml:space="preserve"> or a </w:t>
            </w:r>
            <w:hyperlink r:id="rId28">
              <w:r w:rsidDel="00000000" w:rsidR="00000000" w:rsidRPr="00000000">
                <w:rPr>
                  <w:color w:val="0000ff"/>
                  <w:sz w:val="21"/>
                  <w:szCs w:val="21"/>
                  <w:u w:val="single"/>
                  <w:rtl w:val="0"/>
                </w:rPr>
                <w:t xml:space="preserve">medical</w:t>
              </w:r>
            </w:hyperlink>
            <w:r w:rsidDel="00000000" w:rsidR="00000000" w:rsidRPr="00000000">
              <w:rPr>
                <w:i w:val="1"/>
                <w:color w:val="333333"/>
                <w:sz w:val="21"/>
                <w:szCs w:val="21"/>
                <w:rtl w:val="0"/>
              </w:rPr>
              <w:t xml:space="preserve"> or </w:t>
            </w:r>
            <w:hyperlink r:id="rId29">
              <w:r w:rsidDel="00000000" w:rsidR="00000000" w:rsidRPr="00000000">
                <w:rPr>
                  <w:color w:val="0000ff"/>
                  <w:sz w:val="21"/>
                  <w:szCs w:val="21"/>
                  <w:u w:val="single"/>
                  <w:rtl w:val="0"/>
                </w:rPr>
                <w:t xml:space="preserve">nonmedical exemption</w:t>
              </w:r>
            </w:hyperlink>
            <w:r w:rsidDel="00000000" w:rsidR="00000000" w:rsidRPr="00000000">
              <w:rPr>
                <w:i w:val="1"/>
                <w:color w:val="333333"/>
                <w:sz w:val="21"/>
                <w:szCs w:val="21"/>
                <w:rtl w:val="0"/>
              </w:rPr>
              <w:t xml:space="preserve"> to stay enrolled.</w:t>
            </w:r>
            <w:r w:rsidDel="00000000" w:rsidR="00000000" w:rsidRPr="00000000">
              <w:rPr>
                <w:rtl w:val="0"/>
              </w:rPr>
            </w:r>
          </w:p>
        </w:tc>
      </w:tr>
      <w:tr>
        <w:trPr>
          <w:cantSplit w:val="0"/>
          <w:trHeight w:val="540" w:hRule="atLeast"/>
          <w:tblHeader w:val="0"/>
        </w:trPr>
        <w:tc>
          <w:tcPr>
            <w:tcMar>
              <w:left w:w="0.0" w:type="dxa"/>
              <w:right w:w="0.0" w:type="dxa"/>
            </w:tcMar>
            <w:vAlign w:val="center"/>
          </w:tcPr>
          <w:p w:rsidR="00000000" w:rsidDel="00000000" w:rsidP="00000000" w:rsidRDefault="00000000" w:rsidRPr="00000000" w14:paraId="0000009F">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A0">
            <w:pPr>
              <w:spacing w:after="200" w:line="259" w:lineRule="auto"/>
              <w:ind w:left="90" w:firstLine="0"/>
              <w:rPr/>
            </w:pPr>
            <w:r w:rsidDel="00000000" w:rsidR="00000000" w:rsidRPr="00000000">
              <w:rPr>
                <w:rtl w:val="0"/>
              </w:rPr>
              <w:t xml:space="preserve">Face Coverings</w:t>
            </w:r>
          </w:p>
        </w:tc>
        <w:tc>
          <w:tcPr/>
          <w:p w:rsidR="00000000" w:rsidDel="00000000" w:rsidP="00000000" w:rsidRDefault="00000000" w:rsidRPr="00000000" w14:paraId="000000A1">
            <w:pPr>
              <w:rPr>
                <w:sz w:val="18"/>
                <w:szCs w:val="18"/>
              </w:rPr>
            </w:pPr>
            <w:r w:rsidDel="00000000" w:rsidR="00000000" w:rsidRPr="00000000">
              <w:rPr>
                <w:sz w:val="18"/>
                <w:szCs w:val="18"/>
                <w:rtl w:val="0"/>
              </w:rPr>
              <w:t xml:space="preserve">HOLLA School provides face coverings for students and staff who want them or who have minor illnesses. By providing face coverings, we create equitable access for all students to use face coverings. HOLLA School respects decisions to wear or not wear a mask for healthy individuals. </w:t>
            </w:r>
          </w:p>
        </w:tc>
      </w:tr>
      <w:tr>
        <w:trPr>
          <w:cantSplit w:val="0"/>
          <w:trHeight w:val="570" w:hRule="atLeast"/>
          <w:tblHeader w:val="0"/>
        </w:trPr>
        <w:tc>
          <w:tcPr>
            <w:tcMar>
              <w:left w:w="0.0" w:type="dxa"/>
              <w:right w:w="0.0" w:type="dxa"/>
            </w:tcMar>
            <w:vAlign w:val="center"/>
          </w:tcPr>
          <w:p w:rsidR="00000000" w:rsidDel="00000000" w:rsidP="00000000" w:rsidRDefault="00000000" w:rsidRPr="00000000" w14:paraId="000000A2">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A3">
            <w:pPr>
              <w:spacing w:after="200" w:line="259" w:lineRule="auto"/>
              <w:ind w:left="90" w:firstLine="0"/>
              <w:rPr/>
            </w:pPr>
            <w:r w:rsidDel="00000000" w:rsidR="00000000" w:rsidRPr="00000000">
              <w:rPr>
                <w:rtl w:val="0"/>
              </w:rPr>
              <w:t xml:space="preserve">Isolation </w:t>
            </w:r>
          </w:p>
        </w:tc>
        <w:tc>
          <w:tcPr/>
          <w:p w:rsidR="00000000" w:rsidDel="00000000" w:rsidP="00000000" w:rsidRDefault="00000000" w:rsidRPr="00000000" w14:paraId="000000A4">
            <w:pPr>
              <w:rPr>
                <w:sz w:val="18"/>
                <w:szCs w:val="18"/>
              </w:rPr>
            </w:pPr>
            <w:r w:rsidDel="00000000" w:rsidR="00000000" w:rsidRPr="00000000">
              <w:rPr>
                <w:sz w:val="18"/>
                <w:szCs w:val="18"/>
                <w:rtl w:val="0"/>
              </w:rPr>
              <w:t xml:space="preserve">Students who are ill may be moved outside of the classroom to complete work. </w:t>
            </w:r>
          </w:p>
        </w:tc>
      </w:tr>
      <w:tr>
        <w:trPr>
          <w:cantSplit w:val="0"/>
          <w:trHeight w:val="540" w:hRule="atLeast"/>
          <w:tblHeader w:val="0"/>
        </w:trPr>
        <w:tc>
          <w:tcPr>
            <w:tcMar>
              <w:left w:w="0.0" w:type="dxa"/>
              <w:right w:w="0.0" w:type="dxa"/>
            </w:tcMar>
            <w:vAlign w:val="center"/>
          </w:tcPr>
          <w:p w:rsidR="00000000" w:rsidDel="00000000" w:rsidP="00000000" w:rsidRDefault="00000000" w:rsidRPr="00000000" w14:paraId="000000A5">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A6">
            <w:pPr>
              <w:spacing w:line="259" w:lineRule="auto"/>
              <w:ind w:left="90" w:firstLine="0"/>
              <w:rPr/>
            </w:pPr>
            <w:r w:rsidDel="00000000" w:rsidR="00000000" w:rsidRPr="00000000">
              <w:rPr>
                <w:rtl w:val="0"/>
              </w:rPr>
              <w:t xml:space="preserve">Symptom Screening </w:t>
            </w:r>
          </w:p>
        </w:tc>
        <w:tc>
          <w:tcPr/>
          <w:p w:rsidR="00000000" w:rsidDel="00000000" w:rsidP="00000000" w:rsidRDefault="00000000" w:rsidRPr="00000000" w14:paraId="000000A7">
            <w:pPr>
              <w:rPr>
                <w:sz w:val="18"/>
                <w:szCs w:val="18"/>
              </w:rPr>
            </w:pPr>
            <w:r w:rsidDel="00000000" w:rsidR="00000000" w:rsidRPr="00000000">
              <w:rPr>
                <w:sz w:val="18"/>
                <w:szCs w:val="18"/>
                <w:rtl w:val="0"/>
              </w:rPr>
              <w:t xml:space="preserve">Students who come to school not feeling well will be monitored and HOLLA School will contact the family if the student’s symptoms worsen or are disruptive to learning. </w:t>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0A8">
            <w:pPr>
              <w:ind w:left="90" w:firstLine="0"/>
              <w:rPr/>
            </w:pPr>
            <w:r w:rsidDel="00000000" w:rsidR="00000000" w:rsidRPr="00000000">
              <w:rPr>
                <w:rtl w:val="0"/>
              </w:rPr>
            </w:r>
          </w:p>
          <w:p w:rsidR="00000000" w:rsidDel="00000000" w:rsidP="00000000" w:rsidRDefault="00000000" w:rsidRPr="00000000" w14:paraId="000000A9">
            <w:pPr>
              <w:ind w:left="90" w:firstLine="0"/>
              <w:rPr/>
            </w:pPr>
            <w:r w:rsidDel="00000000" w:rsidR="00000000" w:rsidRPr="00000000">
              <w:rPr>
                <w:rtl w:val="0"/>
              </w:rPr>
              <w:t xml:space="preserve">COVID-19 Diagnostic Testing</w:t>
            </w:r>
          </w:p>
        </w:tc>
        <w:tc>
          <w:tcPr/>
          <w:p w:rsidR="00000000" w:rsidDel="00000000" w:rsidP="00000000" w:rsidRDefault="00000000" w:rsidRPr="00000000" w14:paraId="000000AA">
            <w:pPr>
              <w:rPr>
                <w:sz w:val="18"/>
                <w:szCs w:val="18"/>
              </w:rPr>
            </w:pPr>
            <w:r w:rsidDel="00000000" w:rsidR="00000000" w:rsidRPr="00000000">
              <w:rPr>
                <w:i w:val="1"/>
                <w:sz w:val="18"/>
                <w:szCs w:val="18"/>
                <w:rtl w:val="0"/>
              </w:rPr>
              <w:t xml:space="preserve">OHA offers schools a </w:t>
            </w:r>
            <w:hyperlink r:id="rId30">
              <w:r w:rsidDel="00000000" w:rsidR="00000000" w:rsidRPr="00000000">
                <w:rPr>
                  <w:i w:val="1"/>
                  <w:sz w:val="18"/>
                  <w:szCs w:val="18"/>
                  <w:rtl w:val="0"/>
                </w:rPr>
                <w:t xml:space="preserve">diagnostic testing program</w:t>
              </w:r>
            </w:hyperlink>
            <w:r w:rsidDel="00000000" w:rsidR="00000000" w:rsidRPr="00000000">
              <w:rPr>
                <w:i w:val="1"/>
                <w:sz w:val="18"/>
                <w:szCs w:val="18"/>
                <w:rtl w:val="0"/>
              </w:rPr>
              <w:t xml:space="preserve"> to all public and private K-12 schools in Oregon. Please indicate whether your school will offer diagnostic testing. </w:t>
            </w:r>
            <w:r w:rsidDel="00000000" w:rsidR="00000000" w:rsidRPr="00000000">
              <w:rPr>
                <w:sz w:val="18"/>
                <w:szCs w:val="18"/>
                <w:rtl w:val="0"/>
              </w:rPr>
              <w:t xml:space="preserve">HOLLA School has COVID-19 self tests available to families, students, and staff. </w:t>
            </w:r>
          </w:p>
          <w:p w:rsidR="00000000" w:rsidDel="00000000" w:rsidP="00000000" w:rsidRDefault="00000000" w:rsidRPr="00000000" w14:paraId="000000AB">
            <w:pPr>
              <w:rPr>
                <w:sz w:val="18"/>
                <w:szCs w:val="18"/>
              </w:rPr>
            </w:pPr>
            <w:r w:rsidDel="00000000" w:rsidR="00000000" w:rsidRPr="00000000">
              <w:rPr>
                <w:rtl w:val="0"/>
              </w:rPr>
            </w:r>
          </w:p>
        </w:tc>
      </w:tr>
      <w:tr>
        <w:trPr>
          <w:cantSplit w:val="0"/>
          <w:trHeight w:val="530" w:hRule="atLeast"/>
          <w:tblHeader w:val="0"/>
        </w:trPr>
        <w:tc>
          <w:tcPr>
            <w:tcMar>
              <w:left w:w="0.0" w:type="dxa"/>
              <w:right w:w="0.0" w:type="dxa"/>
            </w:tcMar>
            <w:vAlign w:val="center"/>
          </w:tcPr>
          <w:p w:rsidR="00000000" w:rsidDel="00000000" w:rsidP="00000000" w:rsidRDefault="00000000" w:rsidRPr="00000000" w14:paraId="000000AC">
            <w:pPr>
              <w:ind w:left="90" w:firstLine="0"/>
              <w:jc w:val="cente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AD">
            <w:pPr>
              <w:spacing w:after="200" w:line="259" w:lineRule="auto"/>
              <w:ind w:left="90" w:firstLine="0"/>
              <w:rPr/>
            </w:pPr>
            <w:r w:rsidDel="00000000" w:rsidR="00000000" w:rsidRPr="00000000">
              <w:rPr>
                <w:rtl w:val="0"/>
              </w:rPr>
              <w:t xml:space="preserve">Airflow and Circulation</w:t>
            </w:r>
          </w:p>
        </w:tc>
        <w:tc>
          <w:tcPr/>
          <w:p w:rsidR="00000000" w:rsidDel="00000000" w:rsidP="00000000" w:rsidRDefault="00000000" w:rsidRPr="00000000" w14:paraId="000000AE">
            <w:pPr>
              <w:rPr>
                <w:sz w:val="18"/>
                <w:szCs w:val="18"/>
              </w:rPr>
            </w:pPr>
            <w:r w:rsidDel="00000000" w:rsidR="00000000" w:rsidRPr="00000000">
              <w:rPr>
                <w:sz w:val="18"/>
                <w:szCs w:val="18"/>
                <w:rtl w:val="0"/>
              </w:rPr>
              <w:t xml:space="preserve">HOLLA School is located in a building owned by Reynolds School District that has an up to date HVAC system for proper air circulation. </w:t>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0AF">
            <w:pPr>
              <w:spacing w:after="200" w:line="259" w:lineRule="auto"/>
              <w:ind w:left="90" w:firstLine="0"/>
              <w:rPr/>
            </w:pPr>
            <w:r w:rsidDel="00000000" w:rsidR="00000000" w:rsidRPr="00000000">
              <w:rPr>
                <w:rtl w:val="0"/>
              </w:rPr>
              <w:t xml:space="preserve">Cohorting</w:t>
            </w:r>
          </w:p>
        </w:tc>
        <w:tc>
          <w:tcPr/>
          <w:p w:rsidR="00000000" w:rsidDel="00000000" w:rsidP="00000000" w:rsidRDefault="00000000" w:rsidRPr="00000000" w14:paraId="000000B0">
            <w:pPr>
              <w:rPr>
                <w:sz w:val="18"/>
                <w:szCs w:val="18"/>
              </w:rPr>
            </w:pPr>
            <w:r w:rsidDel="00000000" w:rsidR="00000000" w:rsidRPr="00000000">
              <w:rPr>
                <w:sz w:val="18"/>
                <w:szCs w:val="18"/>
                <w:rtl w:val="0"/>
              </w:rPr>
              <w:t xml:space="preserve">If needed, HOLLA School has extra classroom space for students to be placed in cohorts. </w:t>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0B1">
            <w:pPr>
              <w:spacing w:after="200" w:line="259" w:lineRule="auto"/>
              <w:ind w:left="90" w:firstLine="0"/>
              <w:rPr/>
            </w:pPr>
            <w:r w:rsidDel="00000000" w:rsidR="00000000" w:rsidRPr="00000000">
              <w:rPr>
                <w:rtl w:val="0"/>
              </w:rPr>
            </w:r>
          </w:p>
          <w:p w:rsidR="00000000" w:rsidDel="00000000" w:rsidP="00000000" w:rsidRDefault="00000000" w:rsidRPr="00000000" w14:paraId="000000B2">
            <w:pPr>
              <w:spacing w:after="200" w:line="259" w:lineRule="auto"/>
              <w:ind w:left="90" w:firstLine="0"/>
              <w:rPr/>
            </w:pPr>
            <w:r w:rsidDel="00000000" w:rsidR="00000000" w:rsidRPr="00000000">
              <w:rPr>
                <w:rtl w:val="0"/>
              </w:rPr>
              <w:t xml:space="preserve">Physical Distancing</w:t>
            </w:r>
          </w:p>
        </w:tc>
        <w:tc>
          <w:tcPr/>
          <w:p w:rsidR="00000000" w:rsidDel="00000000" w:rsidP="00000000" w:rsidRDefault="00000000" w:rsidRPr="00000000" w14:paraId="000000B3">
            <w:pPr>
              <w:rPr>
                <w:sz w:val="18"/>
                <w:szCs w:val="18"/>
              </w:rPr>
            </w:pPr>
            <w:r w:rsidDel="00000000" w:rsidR="00000000" w:rsidRPr="00000000">
              <w:rPr>
                <w:sz w:val="18"/>
                <w:szCs w:val="18"/>
                <w:rtl w:val="0"/>
              </w:rPr>
              <w:t xml:space="preserve">HOLLA School has adequate classroom space for students showing signs of minor illness to work further from the group or outside the classroom. </w:t>
            </w:r>
          </w:p>
        </w:tc>
      </w:tr>
      <w:tr>
        <w:trPr>
          <w:cantSplit w:val="0"/>
          <w:trHeight w:val="620" w:hRule="atLeast"/>
          <w:tblHeader w:val="0"/>
        </w:trPr>
        <w:tc>
          <w:tcPr>
            <w:tcMar>
              <w:left w:w="0.0" w:type="dxa"/>
              <w:right w:w="0.0" w:type="dxa"/>
            </w:tcMar>
            <w:vAlign w:val="center"/>
          </w:tcPr>
          <w:p w:rsidR="00000000" w:rsidDel="00000000" w:rsidP="00000000" w:rsidRDefault="00000000" w:rsidRPr="00000000" w14:paraId="000000B4">
            <w:pPr>
              <w:spacing w:after="200" w:line="259" w:lineRule="auto"/>
              <w:ind w:left="90" w:firstLine="0"/>
              <w:rPr/>
            </w:pPr>
            <w:r w:rsidDel="00000000" w:rsidR="00000000" w:rsidRPr="00000000">
              <w:rPr>
                <w:rtl w:val="0"/>
              </w:rPr>
            </w:r>
          </w:p>
          <w:p w:rsidR="00000000" w:rsidDel="00000000" w:rsidP="00000000" w:rsidRDefault="00000000" w:rsidRPr="00000000" w14:paraId="000000B5">
            <w:pPr>
              <w:spacing w:after="200" w:line="259" w:lineRule="auto"/>
              <w:ind w:left="90" w:firstLine="0"/>
              <w:rPr/>
            </w:pPr>
            <w:r w:rsidDel="00000000" w:rsidR="00000000" w:rsidRPr="00000000">
              <w:rPr>
                <w:rtl w:val="0"/>
              </w:rPr>
              <w:t xml:space="preserve">Hand Washing</w:t>
            </w:r>
          </w:p>
        </w:tc>
        <w:tc>
          <w:tcPr/>
          <w:p w:rsidR="00000000" w:rsidDel="00000000" w:rsidP="00000000" w:rsidRDefault="00000000" w:rsidRPr="00000000" w14:paraId="000000B6">
            <w:pPr>
              <w:rPr>
                <w:sz w:val="18"/>
                <w:szCs w:val="18"/>
              </w:rPr>
            </w:pPr>
            <w:r w:rsidDel="00000000" w:rsidR="00000000" w:rsidRPr="00000000">
              <w:rPr>
                <w:sz w:val="18"/>
                <w:szCs w:val="18"/>
                <w:rtl w:val="0"/>
              </w:rPr>
              <w:t xml:space="preserve">HOLLA School has bathrooms throughout the building for students to have access to hand washing. We require all students to wash hands after bathroom use and before any meals or snacks at school. </w:t>
            </w:r>
          </w:p>
        </w:tc>
      </w:tr>
      <w:tr>
        <w:trPr>
          <w:cantSplit w:val="0"/>
          <w:trHeight w:val="525" w:hRule="atLeast"/>
          <w:tblHeader w:val="0"/>
        </w:trPr>
        <w:tc>
          <w:tcPr>
            <w:tcMar>
              <w:left w:w="0.0" w:type="dxa"/>
              <w:right w:w="0.0" w:type="dxa"/>
            </w:tcMar>
            <w:vAlign w:val="center"/>
          </w:tcPr>
          <w:p w:rsidR="00000000" w:rsidDel="00000000" w:rsidP="00000000" w:rsidRDefault="00000000" w:rsidRPr="00000000" w14:paraId="000000B7">
            <w:pPr>
              <w:spacing w:line="259" w:lineRule="auto"/>
              <w:ind w:left="90" w:firstLine="0"/>
              <w:rPr/>
            </w:pPr>
            <w:r w:rsidDel="00000000" w:rsidR="00000000" w:rsidRPr="00000000">
              <w:rPr>
                <w:rtl w:val="0"/>
              </w:rPr>
            </w:r>
          </w:p>
          <w:p w:rsidR="00000000" w:rsidDel="00000000" w:rsidP="00000000" w:rsidRDefault="00000000" w:rsidRPr="00000000" w14:paraId="000000B8">
            <w:pPr>
              <w:spacing w:line="259" w:lineRule="auto"/>
              <w:ind w:left="90" w:firstLine="0"/>
              <w:rPr/>
            </w:pPr>
            <w:r w:rsidDel="00000000" w:rsidR="00000000" w:rsidRPr="00000000">
              <w:rPr>
                <w:rtl w:val="0"/>
              </w:rPr>
              <w:t xml:space="preserve">Cleaning and Disinfection</w:t>
            </w:r>
          </w:p>
        </w:tc>
        <w:tc>
          <w:tcPr/>
          <w:p w:rsidR="00000000" w:rsidDel="00000000" w:rsidP="00000000" w:rsidRDefault="00000000" w:rsidRPr="00000000" w14:paraId="000000B9">
            <w:pPr>
              <w:rPr>
                <w:sz w:val="18"/>
                <w:szCs w:val="18"/>
              </w:rPr>
            </w:pPr>
            <w:r w:rsidDel="00000000" w:rsidR="00000000" w:rsidRPr="00000000">
              <w:rPr>
                <w:sz w:val="18"/>
                <w:szCs w:val="18"/>
                <w:rtl w:val="0"/>
              </w:rPr>
              <w:t xml:space="preserve">HOLLA School employs custodial service to clean the building and disinfect high touch areas. </w:t>
            </w:r>
          </w:p>
        </w:tc>
      </w:tr>
      <w:tr>
        <w:trPr>
          <w:cantSplit w:val="0"/>
          <w:trHeight w:val="840" w:hRule="atLeast"/>
          <w:tblHeader w:val="0"/>
        </w:trPr>
        <w:tc>
          <w:tcPr>
            <w:tcMar>
              <w:left w:w="0.0" w:type="dxa"/>
              <w:right w:w="0.0" w:type="dxa"/>
            </w:tcMar>
            <w:vAlign w:val="center"/>
          </w:tcPr>
          <w:p w:rsidR="00000000" w:rsidDel="00000000" w:rsidP="00000000" w:rsidRDefault="00000000" w:rsidRPr="00000000" w14:paraId="000000BA">
            <w:pPr>
              <w:spacing w:line="259" w:lineRule="auto"/>
              <w:ind w:left="90" w:firstLine="0"/>
              <w:rPr/>
            </w:pPr>
            <w:r w:rsidDel="00000000" w:rsidR="00000000" w:rsidRPr="00000000">
              <w:rPr>
                <w:rtl w:val="0"/>
              </w:rPr>
            </w:r>
          </w:p>
          <w:p w:rsidR="00000000" w:rsidDel="00000000" w:rsidP="00000000" w:rsidRDefault="00000000" w:rsidRPr="00000000" w14:paraId="000000BB">
            <w:pPr>
              <w:spacing w:line="259" w:lineRule="auto"/>
              <w:ind w:left="90" w:firstLine="0"/>
              <w:rPr/>
            </w:pPr>
            <w:r w:rsidDel="00000000" w:rsidR="00000000" w:rsidRPr="00000000">
              <w:rPr>
                <w:rtl w:val="0"/>
              </w:rPr>
              <w:t xml:space="preserve">Training and Public Health Education</w:t>
            </w:r>
          </w:p>
        </w:tc>
        <w:tc>
          <w:tcPr/>
          <w:p w:rsidR="00000000" w:rsidDel="00000000" w:rsidP="00000000" w:rsidRDefault="00000000" w:rsidRPr="00000000" w14:paraId="000000BC">
            <w:pPr>
              <w:rPr>
                <w:sz w:val="18"/>
                <w:szCs w:val="18"/>
              </w:rPr>
            </w:pPr>
            <w:r w:rsidDel="00000000" w:rsidR="00000000" w:rsidRPr="00000000">
              <w:rPr>
                <w:sz w:val="18"/>
                <w:szCs w:val="18"/>
                <w:rtl w:val="0"/>
              </w:rPr>
              <w:t xml:space="preserve">Every HOLLA School staff member is required to complete training in the following areas: communicable disease prevention, first aid, and bloodborne pathogens. HOLLA School also provides masks for students and staff to help reduce the spread of communicable disease. These measures, along with following current guidance, work together to protect in-person instruction. </w:t>
            </w:r>
          </w:p>
        </w:tc>
      </w:tr>
    </w:tbl>
    <w:p w:rsidR="00000000" w:rsidDel="00000000" w:rsidP="00000000" w:rsidRDefault="00000000" w:rsidRPr="00000000" w14:paraId="000000BD">
      <w:pPr>
        <w:rPr>
          <w:b w:val="1"/>
          <w:color w:val="306eb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8864600" cy="398780"/>
                <wp:effectExtent b="0" l="0" r="0" t="0"/>
                <wp:wrapNone/>
                <wp:docPr id="1962851217" name=""/>
                <a:graphic>
                  <a:graphicData uri="http://schemas.microsoft.com/office/word/2010/wordprocessingShape">
                    <wps:wsp>
                      <wps:cNvSpPr/>
                      <wps:cNvPr id="2" name="Shape 2"/>
                      <wps:spPr>
                        <a:xfrm>
                          <a:off x="926400" y="3593310"/>
                          <a:ext cx="8839200" cy="373380"/>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PRACTICING PLAN TO BE READY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8864600" cy="398780"/>
                <wp:effectExtent b="0" l="0" r="0" t="0"/>
                <wp:wrapNone/>
                <wp:docPr id="1962851217"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8864600" cy="398780"/>
                        </a:xfrm>
                        <a:prstGeom prst="rect"/>
                        <a:ln/>
                      </pic:spPr>
                    </pic:pic>
                  </a:graphicData>
                </a:graphic>
              </wp:anchor>
            </w:drawing>
          </mc:Fallback>
        </mc:AlternateContent>
      </w:r>
    </w:p>
    <w:p w:rsidR="00000000" w:rsidDel="00000000" w:rsidP="00000000" w:rsidRDefault="00000000" w:rsidRPr="00000000" w14:paraId="000000BE">
      <w:pPr>
        <w:spacing w:after="0" w:lineRule="auto"/>
        <w:rPr>
          <w:sz w:val="18"/>
          <w:szCs w:val="18"/>
        </w:rPr>
      </w:pPr>
      <w:r w:rsidDel="00000000" w:rsidR="00000000" w:rsidRPr="00000000">
        <w:rPr>
          <w:rtl w:val="0"/>
        </w:rPr>
      </w:r>
    </w:p>
    <w:p w:rsidR="00000000" w:rsidDel="00000000" w:rsidP="00000000" w:rsidRDefault="00000000" w:rsidRPr="00000000" w14:paraId="000000BF">
      <w:pPr>
        <w:spacing w:after="0" w:lineRule="auto"/>
        <w:rPr>
          <w:sz w:val="22"/>
          <w:szCs w:val="22"/>
        </w:rPr>
      </w:pPr>
      <w:r w:rsidDel="00000000" w:rsidR="00000000" w:rsidRPr="00000000">
        <w:rPr>
          <w:sz w:val="22"/>
          <w:szCs w:val="22"/>
          <w:rtl w:val="0"/>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rsidR="00000000" w:rsidDel="00000000" w:rsidP="00000000" w:rsidRDefault="00000000" w:rsidRPr="00000000" w14:paraId="000000C0">
      <w:pPr>
        <w:rPr>
          <w:b w:val="1"/>
          <w:color w:val="008000"/>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b w:val="1"/>
          <w:sz w:val="22"/>
          <w:szCs w:val="22"/>
          <w:rtl w:val="0"/>
        </w:rPr>
        <w:t xml:space="preserve">hollaschool.org/resources</w:t>
      </w: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Date Last Updated:</w:t>
      </w:r>
      <w:r w:rsidDel="00000000" w:rsidR="00000000" w:rsidRPr="00000000">
        <w:rPr>
          <w:b w:val="1"/>
          <w:sz w:val="22"/>
          <w:szCs w:val="22"/>
          <w:rtl w:val="0"/>
        </w:rPr>
        <w:t xml:space="preserve"> 8/23/23</w:t>
      </w:r>
      <w:r w:rsidDel="00000000" w:rsidR="00000000" w:rsidRPr="00000000">
        <w:rPr>
          <w:rtl w:val="0"/>
        </w:rPr>
        <w:tab/>
        <w:tab/>
        <w:tab/>
        <w:tab/>
        <w:tab/>
        <w:tab/>
        <w:tab/>
        <w:tab/>
        <w:t xml:space="preserve">Date Last Practiced: </w:t>
      </w:r>
      <w:r w:rsidDel="00000000" w:rsidR="00000000" w:rsidRPr="00000000">
        <w:rPr>
          <w:rtl w:val="0"/>
        </w:rPr>
      </w:r>
    </w:p>
    <w:sectPr>
      <w:headerReference r:id="rId32" w:type="default"/>
      <w:headerReference r:id="rId33" w:type="first"/>
      <w:footerReference r:id="rId34" w:type="default"/>
      <w:footerReference r:id="rId35" w:type="first"/>
      <w:pgSz w:h="12240" w:w="15840" w:orient="landscape"/>
      <w:pgMar w:bottom="288" w:top="547" w:left="634" w:right="720" w:header="547"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color w:val="000000"/>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3">
      <w:pPr>
        <w:rPr>
          <w:i w:val="1"/>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color w:val="333333"/>
          <w:sz w:val="22"/>
          <w:szCs w:val="22"/>
          <w:rtl w:val="0"/>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Del="00000000" w:rsidR="00000000" w:rsidRPr="00000000">
          <w:rPr>
            <w:rFonts w:ascii="Calibri" w:cs="Calibri" w:eastAsia="Calibri" w:hAnsi="Calibri"/>
            <w:color w:val="0000ff"/>
            <w:sz w:val="22"/>
            <w:szCs w:val="22"/>
            <w:u w:val="single"/>
            <w:rtl w:val="0"/>
          </w:rPr>
          <w:t xml:space="preserve">government-to-government</w:t>
        </w:r>
      </w:hyperlink>
      <w:r w:rsidDel="00000000" w:rsidR="00000000" w:rsidRPr="00000000">
        <w:rPr>
          <w:rFonts w:ascii="Calibri" w:cs="Calibri" w:eastAsia="Calibri" w:hAnsi="Calibri"/>
          <w:color w:val="333333"/>
          <w:sz w:val="22"/>
          <w:szCs w:val="22"/>
          <w:rtl w:val="0"/>
        </w:rPr>
        <w:t xml:space="preserve"> </w:t>
      </w:r>
      <w:r w:rsidDel="00000000" w:rsidR="00000000" w:rsidRPr="00000000">
        <w:rPr>
          <w:rFonts w:ascii="Calibri" w:cs="Calibri" w:eastAsia="Calibri" w:hAnsi="Calibri"/>
          <w:rtl w:val="0"/>
        </w:rPr>
        <w:t xml:space="preserve">basis</w:t>
      </w:r>
      <w:r w:rsidDel="00000000" w:rsidR="00000000" w:rsidRPr="00000000">
        <w:rPr>
          <w:rFonts w:ascii="Calibri" w:cs="Calibri" w:eastAsia="Calibri" w:hAnsi="Calibri"/>
          <w:i w:val="1"/>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E182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92AEA"/>
    <w:pPr>
      <w:tabs>
        <w:tab w:val="center" w:pos="4680"/>
        <w:tab w:val="right" w:pos="9360"/>
      </w:tabs>
      <w:spacing w:after="0"/>
    </w:pPr>
  </w:style>
  <w:style w:type="character" w:styleId="HeaderChar" w:customStyle="1">
    <w:name w:val="Header Char"/>
    <w:basedOn w:val="DefaultParagraphFont"/>
    <w:link w:val="Header"/>
    <w:uiPriority w:val="99"/>
    <w:rsid w:val="00C92AEA"/>
  </w:style>
  <w:style w:type="paragraph" w:styleId="Footer">
    <w:name w:val="footer"/>
    <w:basedOn w:val="Normal"/>
    <w:link w:val="FooterChar"/>
    <w:uiPriority w:val="99"/>
    <w:unhideWhenUsed w:val="1"/>
    <w:rsid w:val="00C92AEA"/>
    <w:pPr>
      <w:tabs>
        <w:tab w:val="center" w:pos="4680"/>
        <w:tab w:val="right" w:pos="9360"/>
      </w:tabs>
      <w:spacing w:after="0"/>
    </w:pPr>
  </w:style>
  <w:style w:type="character" w:styleId="FooterChar" w:customStyle="1">
    <w:name w:val="Footer Char"/>
    <w:basedOn w:val="DefaultParagraphFont"/>
    <w:link w:val="Footer"/>
    <w:uiPriority w:val="99"/>
    <w:rsid w:val="00C92AEA"/>
  </w:style>
  <w:style w:type="character" w:styleId="PlaceholderText">
    <w:name w:val="Placeholder Text"/>
    <w:basedOn w:val="DefaultParagraphFont"/>
    <w:uiPriority w:val="99"/>
    <w:semiHidden w:val="1"/>
    <w:rsid w:val="005B3CD5"/>
    <w:rPr>
      <w:color w:val="808080"/>
    </w:rPr>
  </w:style>
  <w:style w:type="table" w:styleId="TableGrid">
    <w:name w:val="Table Grid"/>
    <w:basedOn w:val="TableNormal"/>
    <w:uiPriority w:val="39"/>
    <w:rsid w:val="009F35C6"/>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E67AA"/>
    <w:pPr>
      <w:ind w:left="720"/>
      <w:contextualSpacing w:val="1"/>
    </w:pPr>
  </w:style>
  <w:style w:type="character" w:styleId="Hyperlink">
    <w:name w:val="Hyperlink"/>
    <w:basedOn w:val="DefaultParagraphFont"/>
    <w:uiPriority w:val="99"/>
    <w:unhideWhenUsed w:val="1"/>
    <w:rsid w:val="005323EB"/>
    <w:rPr>
      <w:color w:val="0000ff" w:themeColor="hyperlink"/>
      <w:u w:val="single"/>
    </w:rPr>
  </w:style>
  <w:style w:type="character" w:styleId="FollowedHyperlink">
    <w:name w:val="FollowedHyperlink"/>
    <w:basedOn w:val="DefaultParagraphFont"/>
    <w:uiPriority w:val="99"/>
    <w:semiHidden w:val="1"/>
    <w:unhideWhenUsed w:val="1"/>
    <w:rsid w:val="005323EB"/>
    <w:rPr>
      <w:color w:val="800080" w:themeColor="followedHyperlink"/>
      <w:u w:val="single"/>
    </w:rPr>
  </w:style>
  <w:style w:type="paragraph" w:styleId="NoSpacing">
    <w:name w:val="No Spacing"/>
    <w:uiPriority w:val="1"/>
    <w:qFormat w:val="1"/>
    <w:rsid w:val="00294447"/>
    <w:pPr>
      <w:spacing w:after="0"/>
    </w:pPr>
    <w:rPr>
      <w:rFonts w:cstheme="minorBidi"/>
      <w:sz w:val="22"/>
      <w:szCs w:val="22"/>
    </w:rPr>
  </w:style>
  <w:style w:type="character" w:styleId="CommentReference">
    <w:name w:val="annotation reference"/>
    <w:basedOn w:val="DefaultParagraphFont"/>
    <w:uiPriority w:val="99"/>
    <w:semiHidden w:val="1"/>
    <w:unhideWhenUsed w:val="1"/>
    <w:rsid w:val="000B187E"/>
    <w:rPr>
      <w:sz w:val="16"/>
      <w:szCs w:val="16"/>
    </w:rPr>
  </w:style>
  <w:style w:type="paragraph" w:styleId="CommentText">
    <w:name w:val="annotation text"/>
    <w:basedOn w:val="Normal"/>
    <w:link w:val="CommentTextChar"/>
    <w:uiPriority w:val="99"/>
    <w:semiHidden w:val="1"/>
    <w:unhideWhenUsed w:val="1"/>
    <w:rsid w:val="000B187E"/>
    <w:rPr>
      <w:sz w:val="20"/>
      <w:szCs w:val="20"/>
    </w:rPr>
  </w:style>
  <w:style w:type="character" w:styleId="CommentTextChar" w:customStyle="1">
    <w:name w:val="Comment Text Char"/>
    <w:basedOn w:val="DefaultParagraphFont"/>
    <w:link w:val="CommentText"/>
    <w:uiPriority w:val="99"/>
    <w:semiHidden w:val="1"/>
    <w:rsid w:val="000B187E"/>
    <w:rPr>
      <w:sz w:val="20"/>
      <w:szCs w:val="20"/>
    </w:rPr>
  </w:style>
  <w:style w:type="paragraph" w:styleId="CommentSubject">
    <w:name w:val="annotation subject"/>
    <w:basedOn w:val="CommentText"/>
    <w:next w:val="CommentText"/>
    <w:link w:val="CommentSubjectChar"/>
    <w:uiPriority w:val="99"/>
    <w:semiHidden w:val="1"/>
    <w:unhideWhenUsed w:val="1"/>
    <w:rsid w:val="000B187E"/>
    <w:rPr>
      <w:b w:val="1"/>
      <w:bCs w:val="1"/>
    </w:rPr>
  </w:style>
  <w:style w:type="character" w:styleId="CommentSubjectChar" w:customStyle="1">
    <w:name w:val="Comment Subject Char"/>
    <w:basedOn w:val="CommentTextChar"/>
    <w:link w:val="CommentSubject"/>
    <w:uiPriority w:val="99"/>
    <w:semiHidden w:val="1"/>
    <w:rsid w:val="000B187E"/>
    <w:rPr>
      <w:b w:val="1"/>
      <w:bCs w:val="1"/>
      <w:sz w:val="20"/>
      <w:szCs w:val="20"/>
    </w:rPr>
  </w:style>
  <w:style w:type="paragraph" w:styleId="BalloonText">
    <w:name w:val="Balloon Text"/>
    <w:basedOn w:val="Normal"/>
    <w:link w:val="BalloonTextChar"/>
    <w:uiPriority w:val="99"/>
    <w:semiHidden w:val="1"/>
    <w:unhideWhenUsed w:val="1"/>
    <w:rsid w:val="000B187E"/>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187E"/>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99" w:customStyle="1">
    <w:name w:val="99"/>
    <w:basedOn w:val="TableNormal"/>
    <w:pPr>
      <w:spacing w:after="0"/>
    </w:pPr>
    <w:tblPr>
      <w:tblStyleRowBandSize w:val="1"/>
      <w:tblStyleColBandSize w:val="1"/>
    </w:tblPr>
  </w:style>
  <w:style w:type="table" w:styleId="98" w:customStyle="1">
    <w:name w:val="98"/>
    <w:basedOn w:val="TableNormal"/>
    <w:pPr>
      <w:spacing w:after="0"/>
    </w:pPr>
    <w:tblPr>
      <w:tblStyleRowBandSize w:val="1"/>
      <w:tblStyleColBandSize w:val="1"/>
    </w:tblPr>
  </w:style>
  <w:style w:type="table" w:styleId="97" w:customStyle="1">
    <w:name w:val="97"/>
    <w:basedOn w:val="TableNormal"/>
    <w:pPr>
      <w:spacing w:after="0"/>
    </w:pPr>
    <w:tblPr>
      <w:tblStyleRowBandSize w:val="1"/>
      <w:tblStyleColBandSize w:val="1"/>
    </w:tblPr>
  </w:style>
  <w:style w:type="table" w:styleId="96" w:customStyle="1">
    <w:name w:val="96"/>
    <w:basedOn w:val="TableNormal"/>
    <w:pPr>
      <w:spacing w:after="0"/>
    </w:pPr>
    <w:tblPr>
      <w:tblStyleRowBandSize w:val="1"/>
      <w:tblStyleColBandSize w:val="1"/>
    </w:tblPr>
  </w:style>
  <w:style w:type="table" w:styleId="95" w:customStyle="1">
    <w:name w:val="95"/>
    <w:basedOn w:val="TableNormal"/>
    <w:tblPr>
      <w:tblStyleRowBandSize w:val="1"/>
      <w:tblStyleColBandSize w:val="1"/>
      <w:tblCellMar>
        <w:top w:w="15.0" w:type="dxa"/>
        <w:left w:w="15.0" w:type="dxa"/>
        <w:bottom w:w="15.0" w:type="dxa"/>
        <w:right w:w="15.0" w:type="dxa"/>
      </w:tblCellMar>
    </w:tblPr>
  </w:style>
  <w:style w:type="table" w:styleId="94" w:customStyle="1">
    <w:name w:val="94"/>
    <w:basedOn w:val="TableNormal"/>
    <w:pPr>
      <w:spacing w:after="0"/>
    </w:pPr>
    <w:tblPr>
      <w:tblStyleRowBandSize w:val="1"/>
      <w:tblStyleColBandSize w:val="1"/>
    </w:tblPr>
  </w:style>
  <w:style w:type="table" w:styleId="93" w:customStyle="1">
    <w:name w:val="93"/>
    <w:basedOn w:val="TableNormal"/>
    <w:pPr>
      <w:spacing w:after="0"/>
    </w:pPr>
    <w:tblPr>
      <w:tblStyleRowBandSize w:val="1"/>
      <w:tblStyleColBandSize w:val="1"/>
    </w:tblPr>
  </w:style>
  <w:style w:type="table" w:styleId="92" w:customStyle="1">
    <w:name w:val="92"/>
    <w:basedOn w:val="TableNormal"/>
    <w:pPr>
      <w:spacing w:after="0"/>
    </w:pPr>
    <w:tblPr>
      <w:tblStyleRowBandSize w:val="1"/>
      <w:tblStyleColBandSize w:val="1"/>
    </w:tblPr>
  </w:style>
  <w:style w:type="table" w:styleId="91" w:customStyle="1">
    <w:name w:val="91"/>
    <w:basedOn w:val="TableNormal"/>
    <w:pPr>
      <w:spacing w:after="0"/>
    </w:pPr>
    <w:tblPr>
      <w:tblStyleRowBandSize w:val="1"/>
      <w:tblStyleColBandSize w:val="1"/>
    </w:tblPr>
  </w:style>
  <w:style w:type="table" w:styleId="90" w:customStyle="1">
    <w:name w:val="90"/>
    <w:basedOn w:val="TableNormal"/>
    <w:pPr>
      <w:spacing w:after="0"/>
    </w:pPr>
    <w:tblPr>
      <w:tblStyleRowBandSize w:val="1"/>
      <w:tblStyleColBandSize w:val="1"/>
    </w:tblPr>
  </w:style>
  <w:style w:type="table" w:styleId="89" w:customStyle="1">
    <w:name w:val="89"/>
    <w:basedOn w:val="TableNormal"/>
    <w:pPr>
      <w:spacing w:after="0"/>
    </w:pPr>
    <w:tblPr>
      <w:tblStyleRowBandSize w:val="1"/>
      <w:tblStyleColBandSize w:val="1"/>
    </w:tblPr>
  </w:style>
  <w:style w:type="table" w:styleId="88" w:customStyle="1">
    <w:name w:val="88"/>
    <w:basedOn w:val="TableNormal"/>
    <w:pPr>
      <w:spacing w:after="0"/>
    </w:pPr>
    <w:tblPr>
      <w:tblStyleRowBandSize w:val="1"/>
      <w:tblStyleColBandSize w:val="1"/>
    </w:tblPr>
  </w:style>
  <w:style w:type="table" w:styleId="87" w:customStyle="1">
    <w:name w:val="87"/>
    <w:basedOn w:val="TableNormal"/>
    <w:pPr>
      <w:spacing w:after="0"/>
    </w:pPr>
    <w:tblPr>
      <w:tblStyleRowBandSize w:val="1"/>
      <w:tblStyleColBandSize w:val="1"/>
    </w:tblPr>
  </w:style>
  <w:style w:type="table" w:styleId="86" w:customStyle="1">
    <w:name w:val="86"/>
    <w:basedOn w:val="TableNormal"/>
    <w:tblPr>
      <w:tblStyleRowBandSize w:val="1"/>
      <w:tblStyleColBandSize w:val="1"/>
      <w:tblCellMar>
        <w:top w:w="15.0" w:type="dxa"/>
        <w:left w:w="15.0" w:type="dxa"/>
        <w:bottom w:w="15.0" w:type="dxa"/>
        <w:right w:w="15.0" w:type="dxa"/>
      </w:tblCellMar>
    </w:tblPr>
  </w:style>
  <w:style w:type="table" w:styleId="85" w:customStyle="1">
    <w:name w:val="85"/>
    <w:basedOn w:val="TableNormal"/>
    <w:tblPr>
      <w:tblStyleRowBandSize w:val="1"/>
      <w:tblStyleColBandSize w:val="1"/>
      <w:tblCellMar>
        <w:top w:w="100.0" w:type="dxa"/>
        <w:left w:w="100.0" w:type="dxa"/>
        <w:bottom w:w="100.0" w:type="dxa"/>
        <w:right w:w="100.0" w:type="dxa"/>
      </w:tblCellMar>
    </w:tblPr>
  </w:style>
  <w:style w:type="table" w:styleId="84" w:customStyle="1">
    <w:name w:val="84"/>
    <w:basedOn w:val="TableNormal"/>
    <w:pPr>
      <w:spacing w:after="0"/>
    </w:pPr>
    <w:tblPr>
      <w:tblStyleRowBandSize w:val="1"/>
      <w:tblStyleColBandSize w:val="1"/>
    </w:tblPr>
  </w:style>
  <w:style w:type="table" w:styleId="83" w:customStyle="1">
    <w:name w:val="83"/>
    <w:basedOn w:val="TableNormal"/>
    <w:pPr>
      <w:spacing w:after="0"/>
    </w:pPr>
    <w:tblPr>
      <w:tblStyleRowBandSize w:val="1"/>
      <w:tblStyleColBandSize w:val="1"/>
    </w:tblPr>
  </w:style>
  <w:style w:type="table" w:styleId="82" w:customStyle="1">
    <w:name w:val="82"/>
    <w:basedOn w:val="TableNormal"/>
    <w:pPr>
      <w:spacing w:after="0"/>
    </w:pPr>
    <w:tblPr>
      <w:tblStyleRowBandSize w:val="1"/>
      <w:tblStyleColBandSize w:val="1"/>
    </w:tblPr>
  </w:style>
  <w:style w:type="table" w:styleId="81" w:customStyle="1">
    <w:name w:val="81"/>
    <w:basedOn w:val="TableNormal"/>
    <w:pPr>
      <w:spacing w:after="0"/>
    </w:pPr>
    <w:tblPr>
      <w:tblStyleRowBandSize w:val="1"/>
      <w:tblStyleColBandSize w:val="1"/>
    </w:tblPr>
  </w:style>
  <w:style w:type="table" w:styleId="80" w:customStyle="1">
    <w:name w:val="80"/>
    <w:basedOn w:val="TableNormal"/>
    <w:pPr>
      <w:spacing w:after="0"/>
    </w:pPr>
    <w:tblPr>
      <w:tblStyleRowBandSize w:val="1"/>
      <w:tblStyleColBandSize w:val="1"/>
    </w:tblPr>
  </w:style>
  <w:style w:type="table" w:styleId="79" w:customStyle="1">
    <w:name w:val="79"/>
    <w:basedOn w:val="TableNormal"/>
    <w:pPr>
      <w:spacing w:after="0"/>
    </w:pPr>
    <w:tblPr>
      <w:tblStyleRowBandSize w:val="1"/>
      <w:tblStyleColBandSize w:val="1"/>
    </w:tblPr>
  </w:style>
  <w:style w:type="table" w:styleId="78" w:customStyle="1">
    <w:name w:val="78"/>
    <w:basedOn w:val="TableNormal"/>
    <w:pPr>
      <w:spacing w:after="0"/>
    </w:pPr>
    <w:tblPr>
      <w:tblStyleRowBandSize w:val="1"/>
      <w:tblStyleColBandSize w:val="1"/>
    </w:tblPr>
  </w:style>
  <w:style w:type="table" w:styleId="77" w:customStyle="1">
    <w:name w:val="77"/>
    <w:basedOn w:val="TableNormal"/>
    <w:pPr>
      <w:spacing w:after="0"/>
    </w:pPr>
    <w:tblPr>
      <w:tblStyleRowBandSize w:val="1"/>
      <w:tblStyleColBandSize w:val="1"/>
    </w:tblPr>
  </w:style>
  <w:style w:type="table" w:styleId="76" w:customStyle="1">
    <w:name w:val="76"/>
    <w:basedOn w:val="TableNormal"/>
    <w:pPr>
      <w:spacing w:after="0"/>
    </w:pPr>
    <w:tblPr>
      <w:tblStyleRowBandSize w:val="1"/>
      <w:tblStyleColBandSize w:val="1"/>
    </w:tblPr>
  </w:style>
  <w:style w:type="table" w:styleId="75" w:customStyle="1">
    <w:name w:val="75"/>
    <w:basedOn w:val="TableNormal"/>
    <w:pPr>
      <w:spacing w:after="0"/>
    </w:pPr>
    <w:tblPr>
      <w:tblStyleRowBandSize w:val="1"/>
      <w:tblStyleColBandSize w:val="1"/>
    </w:tblPr>
  </w:style>
  <w:style w:type="table" w:styleId="74" w:customStyle="1">
    <w:name w:val="74"/>
    <w:basedOn w:val="TableNormal"/>
    <w:tblPr>
      <w:tblStyleRowBandSize w:val="1"/>
      <w:tblStyleColBandSize w:val="1"/>
      <w:tblCellMar>
        <w:left w:w="115.0" w:type="dxa"/>
        <w:right w:w="115.0" w:type="dxa"/>
      </w:tblCellMar>
    </w:tblPr>
  </w:style>
  <w:style w:type="table" w:styleId="73" w:customStyle="1">
    <w:name w:val="73"/>
    <w:basedOn w:val="TableNormal"/>
    <w:pPr>
      <w:spacing w:after="0"/>
    </w:pPr>
    <w:tblPr>
      <w:tblStyleRowBandSize w:val="1"/>
      <w:tblStyleColBandSize w:val="1"/>
    </w:tblPr>
  </w:style>
  <w:style w:type="table" w:styleId="72" w:customStyle="1">
    <w:name w:val="72"/>
    <w:basedOn w:val="TableNormal"/>
    <w:tblPr>
      <w:tblStyleRowBandSize w:val="1"/>
      <w:tblStyleColBandSize w:val="1"/>
      <w:tblCellMar>
        <w:top w:w="15.0" w:type="dxa"/>
        <w:left w:w="15.0" w:type="dxa"/>
        <w:bottom w:w="15.0" w:type="dxa"/>
        <w:right w:w="15.0" w:type="dxa"/>
      </w:tblCellMar>
    </w:tblPr>
  </w:style>
  <w:style w:type="table" w:styleId="71" w:customStyle="1">
    <w:name w:val="71"/>
    <w:basedOn w:val="TableNormal"/>
    <w:tblPr>
      <w:tblStyleRowBandSize w:val="1"/>
      <w:tblStyleColBandSize w:val="1"/>
      <w:tblCellMar>
        <w:top w:w="15.0" w:type="dxa"/>
        <w:left w:w="15.0" w:type="dxa"/>
        <w:bottom w:w="15.0" w:type="dxa"/>
        <w:right w:w="15.0" w:type="dxa"/>
      </w:tblCellMar>
    </w:tblPr>
  </w:style>
  <w:style w:type="table" w:styleId="70" w:customStyle="1">
    <w:name w:val="70"/>
    <w:basedOn w:val="TableNormal"/>
    <w:tblPr>
      <w:tblStyleRowBandSize w:val="1"/>
      <w:tblStyleColBandSize w:val="1"/>
      <w:tblCellMar>
        <w:top w:w="15.0" w:type="dxa"/>
        <w:left w:w="15.0" w:type="dxa"/>
        <w:bottom w:w="15.0" w:type="dxa"/>
        <w:right w:w="15.0" w:type="dxa"/>
      </w:tblCellMar>
    </w:tblPr>
  </w:style>
  <w:style w:type="table" w:styleId="69" w:customStyle="1">
    <w:name w:val="69"/>
    <w:basedOn w:val="TableNormal"/>
    <w:tblPr>
      <w:tblStyleRowBandSize w:val="1"/>
      <w:tblStyleColBandSize w:val="1"/>
      <w:tblCellMar>
        <w:top w:w="15.0" w:type="dxa"/>
        <w:left w:w="15.0" w:type="dxa"/>
        <w:bottom w:w="15.0" w:type="dxa"/>
        <w:right w:w="15.0" w:type="dxa"/>
      </w:tblCellMar>
    </w:tblPr>
  </w:style>
  <w:style w:type="table" w:styleId="68" w:customStyle="1">
    <w:name w:val="68"/>
    <w:basedOn w:val="TableNormal"/>
    <w:tblPr>
      <w:tblStyleRowBandSize w:val="1"/>
      <w:tblStyleColBandSize w:val="1"/>
      <w:tblCellMar>
        <w:top w:w="15.0" w:type="dxa"/>
        <w:left w:w="15.0" w:type="dxa"/>
        <w:bottom w:w="15.0" w:type="dxa"/>
        <w:right w:w="15.0" w:type="dxa"/>
      </w:tblCellMar>
    </w:tblPr>
  </w:style>
  <w:style w:type="table" w:styleId="67" w:customStyle="1">
    <w:name w:val="67"/>
    <w:basedOn w:val="TableNormal"/>
    <w:pPr>
      <w:spacing w:after="0"/>
    </w:pPr>
    <w:tblPr>
      <w:tblStyleRowBandSize w:val="1"/>
      <w:tblStyleColBandSize w:val="1"/>
    </w:tblPr>
  </w:style>
  <w:style w:type="table" w:styleId="66" w:customStyle="1">
    <w:name w:val="66"/>
    <w:basedOn w:val="TableNormal"/>
    <w:pPr>
      <w:spacing w:after="0"/>
    </w:pPr>
    <w:tblPr>
      <w:tblStyleRowBandSize w:val="1"/>
      <w:tblStyleColBandSize w:val="1"/>
    </w:tblPr>
  </w:style>
  <w:style w:type="table" w:styleId="65" w:customStyle="1">
    <w:name w:val="65"/>
    <w:basedOn w:val="TableNormal"/>
    <w:pPr>
      <w:spacing w:after="0"/>
    </w:pPr>
    <w:tblPr>
      <w:tblStyleRowBandSize w:val="1"/>
      <w:tblStyleColBandSize w:val="1"/>
    </w:tblPr>
  </w:style>
  <w:style w:type="table" w:styleId="64" w:customStyle="1">
    <w:name w:val="64"/>
    <w:basedOn w:val="TableNormal"/>
    <w:pPr>
      <w:spacing w:after="0"/>
    </w:pPr>
    <w:tblPr>
      <w:tblStyleRowBandSize w:val="1"/>
      <w:tblStyleColBandSize w:val="1"/>
    </w:tblPr>
  </w:style>
  <w:style w:type="table" w:styleId="63" w:customStyle="1">
    <w:name w:val="63"/>
    <w:basedOn w:val="TableNormal"/>
    <w:pPr>
      <w:spacing w:after="0"/>
    </w:pPr>
    <w:tblPr>
      <w:tblStyleRowBandSize w:val="1"/>
      <w:tblStyleColBandSize w:val="1"/>
    </w:tblPr>
  </w:style>
  <w:style w:type="table" w:styleId="62" w:customStyle="1">
    <w:name w:val="62"/>
    <w:basedOn w:val="TableNormal"/>
    <w:pPr>
      <w:spacing w:after="0"/>
    </w:pPr>
    <w:tblPr>
      <w:tblStyleRowBandSize w:val="1"/>
      <w:tblStyleColBandSize w:val="1"/>
    </w:tblPr>
  </w:style>
  <w:style w:type="table" w:styleId="61" w:customStyle="1">
    <w:name w:val="61"/>
    <w:basedOn w:val="TableNormal"/>
    <w:pPr>
      <w:spacing w:after="0"/>
    </w:pPr>
    <w:tblPr>
      <w:tblStyleRowBandSize w:val="1"/>
      <w:tblStyleColBandSize w:val="1"/>
    </w:tblPr>
  </w:style>
  <w:style w:type="table" w:styleId="60" w:customStyle="1">
    <w:name w:val="60"/>
    <w:basedOn w:val="TableNormal"/>
    <w:pPr>
      <w:spacing w:after="0"/>
    </w:pPr>
    <w:tblPr>
      <w:tblStyleRowBandSize w:val="1"/>
      <w:tblStyleColBandSize w:val="1"/>
    </w:tblPr>
  </w:style>
  <w:style w:type="table" w:styleId="59" w:customStyle="1">
    <w:name w:val="59"/>
    <w:basedOn w:val="TableNormal"/>
    <w:pPr>
      <w:spacing w:after="0"/>
    </w:pPr>
    <w:tblPr>
      <w:tblStyleRowBandSize w:val="1"/>
      <w:tblStyleColBandSize w:val="1"/>
    </w:tblPr>
  </w:style>
  <w:style w:type="table" w:styleId="58" w:customStyle="1">
    <w:name w:val="58"/>
    <w:basedOn w:val="TableNormal"/>
    <w:pPr>
      <w:spacing w:after="0"/>
    </w:pPr>
    <w:tblPr>
      <w:tblStyleRowBandSize w:val="1"/>
      <w:tblStyleColBandSize w:val="1"/>
    </w:tblPr>
  </w:style>
  <w:style w:type="table" w:styleId="57" w:customStyle="1">
    <w:name w:val="57"/>
    <w:basedOn w:val="TableNormal"/>
    <w:pPr>
      <w:spacing w:after="0"/>
    </w:pPr>
    <w:tblPr>
      <w:tblStyleRowBandSize w:val="1"/>
      <w:tblStyleColBandSize w:val="1"/>
    </w:tblPr>
  </w:style>
  <w:style w:type="table" w:styleId="56" w:customStyle="1">
    <w:name w:val="56"/>
    <w:basedOn w:val="TableNormal"/>
    <w:pPr>
      <w:spacing w:after="0"/>
    </w:pPr>
    <w:tblPr>
      <w:tblStyleRowBandSize w:val="1"/>
      <w:tblStyleColBandSize w:val="1"/>
    </w:tblPr>
  </w:style>
  <w:style w:type="table" w:styleId="55" w:customStyle="1">
    <w:name w:val="55"/>
    <w:basedOn w:val="TableNormal"/>
    <w:pPr>
      <w:spacing w:after="0"/>
    </w:pPr>
    <w:tblPr>
      <w:tblStyleRowBandSize w:val="1"/>
      <w:tblStyleColBandSize w:val="1"/>
    </w:tblPr>
  </w:style>
  <w:style w:type="table" w:styleId="54" w:customStyle="1">
    <w:name w:val="54"/>
    <w:basedOn w:val="TableNormal"/>
    <w:pPr>
      <w:spacing w:after="0"/>
    </w:pPr>
    <w:tblPr>
      <w:tblStyleRowBandSize w:val="1"/>
      <w:tblStyleColBandSize w:val="1"/>
    </w:tblPr>
  </w:style>
  <w:style w:type="table" w:styleId="53" w:customStyle="1">
    <w:name w:val="53"/>
    <w:basedOn w:val="TableNormal"/>
    <w:pPr>
      <w:spacing w:after="0"/>
    </w:pPr>
    <w:tblPr>
      <w:tblStyleRowBandSize w:val="1"/>
      <w:tblStyleColBandSize w:val="1"/>
    </w:tblPr>
  </w:style>
  <w:style w:type="table" w:styleId="52" w:customStyle="1">
    <w:name w:val="52"/>
    <w:basedOn w:val="TableNormal"/>
    <w:pPr>
      <w:spacing w:after="0"/>
    </w:pPr>
    <w:tblPr>
      <w:tblStyleRowBandSize w:val="1"/>
      <w:tblStyleColBandSize w:val="1"/>
    </w:tblPr>
  </w:style>
  <w:style w:type="table" w:styleId="51" w:customStyle="1">
    <w:name w:val="51"/>
    <w:basedOn w:val="TableNormal"/>
    <w:pPr>
      <w:spacing w:after="0"/>
    </w:pPr>
    <w:tblPr>
      <w:tblStyleRowBandSize w:val="1"/>
      <w:tblStyleColBandSize w:val="1"/>
    </w:tblPr>
  </w:style>
  <w:style w:type="table" w:styleId="50" w:customStyle="1">
    <w:name w:val="50"/>
    <w:basedOn w:val="TableNormal"/>
    <w:pPr>
      <w:spacing w:after="0"/>
    </w:pPr>
    <w:tblPr>
      <w:tblStyleRowBandSize w:val="1"/>
      <w:tblStyleColBandSize w:val="1"/>
    </w:tblPr>
  </w:style>
  <w:style w:type="table" w:styleId="49" w:customStyle="1">
    <w:name w:val="49"/>
    <w:basedOn w:val="TableNormal"/>
    <w:pPr>
      <w:spacing w:after="0"/>
    </w:pPr>
    <w:tblPr>
      <w:tblStyleRowBandSize w:val="1"/>
      <w:tblStyleColBandSize w:val="1"/>
    </w:tblPr>
  </w:style>
  <w:style w:type="table" w:styleId="48" w:customStyle="1">
    <w:name w:val="48"/>
    <w:basedOn w:val="TableNormal"/>
    <w:pPr>
      <w:spacing w:after="0"/>
    </w:pPr>
    <w:tblPr>
      <w:tblStyleRowBandSize w:val="1"/>
      <w:tblStyleColBandSize w:val="1"/>
    </w:tblPr>
  </w:style>
  <w:style w:type="table" w:styleId="47" w:customStyle="1">
    <w:name w:val="47"/>
    <w:basedOn w:val="TableNormal"/>
    <w:pPr>
      <w:spacing w:after="0"/>
    </w:pPr>
    <w:tblPr>
      <w:tblStyleRowBandSize w:val="1"/>
      <w:tblStyleColBandSize w:val="1"/>
    </w:tblPr>
  </w:style>
  <w:style w:type="table" w:styleId="46" w:customStyle="1">
    <w:name w:val="46"/>
    <w:basedOn w:val="TableNormal"/>
    <w:pPr>
      <w:spacing w:after="0"/>
    </w:pPr>
    <w:tblPr>
      <w:tblStyleRowBandSize w:val="1"/>
      <w:tblStyleColBandSize w:val="1"/>
    </w:tblPr>
  </w:style>
  <w:style w:type="table" w:styleId="45" w:customStyle="1">
    <w:name w:val="45"/>
    <w:basedOn w:val="TableNormal"/>
    <w:pPr>
      <w:spacing w:after="0"/>
    </w:pPr>
    <w:tblPr>
      <w:tblStyleRowBandSize w:val="1"/>
      <w:tblStyleColBandSize w:val="1"/>
    </w:tblPr>
  </w:style>
  <w:style w:type="table" w:styleId="44" w:customStyle="1">
    <w:name w:val="44"/>
    <w:basedOn w:val="TableNormal"/>
    <w:pPr>
      <w:spacing w:after="0"/>
    </w:pPr>
    <w:tblPr>
      <w:tblStyleRowBandSize w:val="1"/>
      <w:tblStyleColBandSize w:val="1"/>
    </w:tblPr>
  </w:style>
  <w:style w:type="table" w:styleId="43" w:customStyle="1">
    <w:name w:val="43"/>
    <w:basedOn w:val="TableNormal"/>
    <w:pPr>
      <w:spacing w:after="0"/>
    </w:pPr>
    <w:tblPr>
      <w:tblStyleRowBandSize w:val="1"/>
      <w:tblStyleColBandSize w:val="1"/>
    </w:tblPr>
  </w:style>
  <w:style w:type="table" w:styleId="42" w:customStyle="1">
    <w:name w:val="42"/>
    <w:basedOn w:val="TableNormal"/>
    <w:pPr>
      <w:spacing w:after="0"/>
    </w:pPr>
    <w:tblPr>
      <w:tblStyleRowBandSize w:val="1"/>
      <w:tblStyleColBandSize w:val="1"/>
    </w:tblPr>
  </w:style>
  <w:style w:type="table" w:styleId="41" w:customStyle="1">
    <w:name w:val="41"/>
    <w:basedOn w:val="TableNormal"/>
    <w:pPr>
      <w:spacing w:after="0"/>
    </w:pPr>
    <w:tblPr>
      <w:tblStyleRowBandSize w:val="1"/>
      <w:tblStyleColBandSize w:val="1"/>
    </w:tblPr>
  </w:style>
  <w:style w:type="table" w:styleId="40" w:customStyle="1">
    <w:name w:val="40"/>
    <w:basedOn w:val="TableNormal"/>
    <w:pPr>
      <w:spacing w:after="0"/>
    </w:pPr>
    <w:tblPr>
      <w:tblStyleRowBandSize w:val="1"/>
      <w:tblStyleColBandSize w:val="1"/>
    </w:tblPr>
  </w:style>
  <w:style w:type="table" w:styleId="39" w:customStyle="1">
    <w:name w:val="39"/>
    <w:basedOn w:val="TableNormal"/>
    <w:pPr>
      <w:spacing w:after="0"/>
    </w:pPr>
    <w:tblPr>
      <w:tblStyleRowBandSize w:val="1"/>
      <w:tblStyleColBandSize w:val="1"/>
    </w:tblPr>
  </w:style>
  <w:style w:type="table" w:styleId="38" w:customStyle="1">
    <w:name w:val="38"/>
    <w:basedOn w:val="TableNormal"/>
    <w:pPr>
      <w:spacing w:after="0"/>
    </w:pPr>
    <w:tblPr>
      <w:tblStyleRowBandSize w:val="1"/>
      <w:tblStyleColBandSize w:val="1"/>
    </w:tblPr>
  </w:style>
  <w:style w:type="table" w:styleId="37" w:customStyle="1">
    <w:name w:val="37"/>
    <w:basedOn w:val="TableNormal"/>
    <w:pPr>
      <w:spacing w:after="0"/>
    </w:pPr>
    <w:tblPr>
      <w:tblStyleRowBandSize w:val="1"/>
      <w:tblStyleColBandSize w:val="1"/>
    </w:tblPr>
  </w:style>
  <w:style w:type="table" w:styleId="36" w:customStyle="1">
    <w:name w:val="36"/>
    <w:basedOn w:val="TableNormal"/>
    <w:pPr>
      <w:spacing w:after="0"/>
    </w:pPr>
    <w:tblPr>
      <w:tblStyleRowBandSize w:val="1"/>
      <w:tblStyleColBandSize w:val="1"/>
    </w:tblPr>
  </w:style>
  <w:style w:type="table" w:styleId="35" w:customStyle="1">
    <w:name w:val="35"/>
    <w:basedOn w:val="TableNormal"/>
    <w:pPr>
      <w:spacing w:after="0"/>
    </w:pPr>
    <w:tblPr>
      <w:tblStyleRowBandSize w:val="1"/>
      <w:tblStyleColBandSize w:val="1"/>
    </w:tblPr>
  </w:style>
  <w:style w:type="table" w:styleId="34" w:customStyle="1">
    <w:name w:val="34"/>
    <w:basedOn w:val="TableNormal"/>
    <w:pPr>
      <w:spacing w:after="0"/>
    </w:pPr>
    <w:tblPr>
      <w:tblStyleRowBandSize w:val="1"/>
      <w:tblStyleColBandSize w:val="1"/>
    </w:tblPr>
  </w:style>
  <w:style w:type="table" w:styleId="33" w:customStyle="1">
    <w:name w:val="33"/>
    <w:basedOn w:val="TableNormal"/>
    <w:pPr>
      <w:spacing w:after="0"/>
    </w:pPr>
    <w:tblPr>
      <w:tblStyleRowBandSize w:val="1"/>
      <w:tblStyleColBandSize w:val="1"/>
    </w:tblPr>
  </w:style>
  <w:style w:type="table" w:styleId="32" w:customStyle="1">
    <w:name w:val="32"/>
    <w:basedOn w:val="TableNormal"/>
    <w:pPr>
      <w:spacing w:after="0"/>
    </w:pPr>
    <w:tblPr>
      <w:tblStyleRowBandSize w:val="1"/>
      <w:tblStyleColBandSize w:val="1"/>
    </w:tblPr>
  </w:style>
  <w:style w:type="table" w:styleId="31" w:customStyle="1">
    <w:name w:val="31"/>
    <w:basedOn w:val="TableNormal"/>
    <w:pPr>
      <w:spacing w:after="0"/>
    </w:pPr>
    <w:tblPr>
      <w:tblStyleRowBandSize w:val="1"/>
      <w:tblStyleColBandSize w:val="1"/>
    </w:tblPr>
  </w:style>
  <w:style w:type="table" w:styleId="30" w:customStyle="1">
    <w:name w:val="30"/>
    <w:basedOn w:val="TableNormal"/>
    <w:pPr>
      <w:spacing w:after="0"/>
    </w:pPr>
    <w:tblPr>
      <w:tblStyleRowBandSize w:val="1"/>
      <w:tblStyleColBandSize w:val="1"/>
    </w:tblPr>
  </w:style>
  <w:style w:type="table" w:styleId="29" w:customStyle="1">
    <w:name w:val="29"/>
    <w:basedOn w:val="TableNormal"/>
    <w:pPr>
      <w:spacing w:after="0"/>
    </w:pPr>
    <w:tblPr>
      <w:tblStyleRowBandSize w:val="1"/>
      <w:tblStyleColBandSize w:val="1"/>
    </w:tblPr>
  </w:style>
  <w:style w:type="table" w:styleId="28" w:customStyle="1">
    <w:name w:val="28"/>
    <w:basedOn w:val="TableNormal"/>
    <w:pPr>
      <w:spacing w:after="0"/>
    </w:pPr>
    <w:tblPr>
      <w:tblStyleRowBandSize w:val="1"/>
      <w:tblStyleColBandSize w:val="1"/>
    </w:tblPr>
  </w:style>
  <w:style w:type="table" w:styleId="27" w:customStyle="1">
    <w:name w:val="27"/>
    <w:basedOn w:val="TableNormal"/>
    <w:pPr>
      <w:spacing w:after="0"/>
    </w:pPr>
    <w:tblPr>
      <w:tblStyleRowBandSize w:val="1"/>
      <w:tblStyleColBandSize w:val="1"/>
    </w:tblPr>
  </w:style>
  <w:style w:type="table" w:styleId="26" w:customStyle="1">
    <w:name w:val="26"/>
    <w:basedOn w:val="TableNormal"/>
    <w:pPr>
      <w:spacing w:after="0"/>
    </w:pPr>
    <w:tblPr>
      <w:tblStyleRowBandSize w:val="1"/>
      <w:tblStyleColBandSize w:val="1"/>
    </w:tblPr>
  </w:style>
  <w:style w:type="table" w:styleId="25" w:customStyle="1">
    <w:name w:val="25"/>
    <w:basedOn w:val="TableNormal"/>
    <w:pPr>
      <w:spacing w:after="0"/>
    </w:pPr>
    <w:tblPr>
      <w:tblStyleRowBandSize w:val="1"/>
      <w:tblStyleColBandSize w:val="1"/>
    </w:tblPr>
  </w:style>
  <w:style w:type="table" w:styleId="24" w:customStyle="1">
    <w:name w:val="24"/>
    <w:basedOn w:val="TableNormal"/>
    <w:pPr>
      <w:spacing w:after="0"/>
    </w:pPr>
    <w:tblPr>
      <w:tblStyleRowBandSize w:val="1"/>
      <w:tblStyleColBandSize w:val="1"/>
    </w:tblPr>
  </w:style>
  <w:style w:type="table" w:styleId="23" w:customStyle="1">
    <w:name w:val="23"/>
    <w:basedOn w:val="TableNormal"/>
    <w:pPr>
      <w:spacing w:after="0"/>
    </w:pPr>
    <w:tblPr>
      <w:tblStyleRowBandSize w:val="1"/>
      <w:tblStyleColBandSize w:val="1"/>
    </w:tblPr>
  </w:style>
  <w:style w:type="table" w:styleId="22" w:customStyle="1">
    <w:name w:val="22"/>
    <w:basedOn w:val="TableNormal"/>
    <w:pPr>
      <w:spacing w:after="0"/>
    </w:pPr>
    <w:tblPr>
      <w:tblStyleRowBandSize w:val="1"/>
      <w:tblStyleColBandSize w:val="1"/>
    </w:tblPr>
  </w:style>
  <w:style w:type="table" w:styleId="21" w:customStyle="1">
    <w:name w:val="21"/>
    <w:basedOn w:val="TableNormal"/>
    <w:pPr>
      <w:spacing w:after="0"/>
    </w:pPr>
    <w:tblPr>
      <w:tblStyleRowBandSize w:val="1"/>
      <w:tblStyleColBandSize w:val="1"/>
    </w:tblPr>
  </w:style>
  <w:style w:type="table" w:styleId="20" w:customStyle="1">
    <w:name w:val="20"/>
    <w:basedOn w:val="TableNormal"/>
    <w:pPr>
      <w:spacing w:after="0"/>
    </w:pPr>
    <w:tblPr>
      <w:tblStyleRowBandSize w:val="1"/>
      <w:tblStyleColBandSize w:val="1"/>
    </w:tblPr>
  </w:style>
  <w:style w:type="table" w:styleId="19" w:customStyle="1">
    <w:name w:val="19"/>
    <w:basedOn w:val="TableNormal"/>
    <w:pPr>
      <w:spacing w:after="0"/>
    </w:pPr>
    <w:tblPr>
      <w:tblStyleRowBandSize w:val="1"/>
      <w:tblStyleColBandSize w:val="1"/>
    </w:tblPr>
  </w:style>
  <w:style w:type="table" w:styleId="18" w:customStyle="1">
    <w:name w:val="18"/>
    <w:basedOn w:val="TableNormal"/>
    <w:pPr>
      <w:spacing w:after="0"/>
    </w:pPr>
    <w:tblPr>
      <w:tblStyleRowBandSize w:val="1"/>
      <w:tblStyleColBandSize w:val="1"/>
    </w:tblPr>
  </w:style>
  <w:style w:type="table" w:styleId="17" w:customStyle="1">
    <w:name w:val="17"/>
    <w:basedOn w:val="TableNormal"/>
    <w:pPr>
      <w:spacing w:after="0"/>
    </w:pPr>
    <w:tblPr>
      <w:tblStyleRowBandSize w:val="1"/>
      <w:tblStyleColBandSize w:val="1"/>
    </w:tblPr>
  </w:style>
  <w:style w:type="table" w:styleId="16" w:customStyle="1">
    <w:name w:val="16"/>
    <w:basedOn w:val="TableNormal"/>
    <w:pPr>
      <w:spacing w:after="0"/>
    </w:pPr>
    <w:tblPr>
      <w:tblStyleRowBandSize w:val="1"/>
      <w:tblStyleColBandSize w:val="1"/>
    </w:tblPr>
  </w:style>
  <w:style w:type="table" w:styleId="15" w:customStyle="1">
    <w:name w:val="15"/>
    <w:basedOn w:val="TableNormal"/>
    <w:pPr>
      <w:spacing w:after="0"/>
    </w:pPr>
    <w:tblPr>
      <w:tblStyleRowBandSize w:val="1"/>
      <w:tblStyleColBandSize w:val="1"/>
    </w:tblPr>
  </w:style>
  <w:style w:type="table" w:styleId="14" w:customStyle="1">
    <w:name w:val="14"/>
    <w:basedOn w:val="TableNormal"/>
    <w:pPr>
      <w:spacing w:after="0"/>
    </w:pPr>
    <w:tblPr>
      <w:tblStyleRowBandSize w:val="1"/>
      <w:tblStyleColBandSize w:val="1"/>
    </w:tblPr>
  </w:style>
  <w:style w:type="table" w:styleId="13" w:customStyle="1">
    <w:name w:val="13"/>
    <w:basedOn w:val="TableNormal"/>
    <w:pPr>
      <w:spacing w:after="0"/>
    </w:pPr>
    <w:tblPr>
      <w:tblStyleRowBandSize w:val="1"/>
      <w:tblStyleColBandSize w:val="1"/>
    </w:tblPr>
  </w:style>
  <w:style w:type="table" w:styleId="12" w:customStyle="1">
    <w:name w:val="12"/>
    <w:basedOn w:val="TableNormal"/>
    <w:pPr>
      <w:spacing w:after="0"/>
    </w:pPr>
    <w:tblPr>
      <w:tblStyleRowBandSize w:val="1"/>
      <w:tblStyleColBandSize w:val="1"/>
    </w:tblPr>
  </w:style>
  <w:style w:type="table" w:styleId="11" w:customStyle="1">
    <w:name w:val="11"/>
    <w:basedOn w:val="TableNormal"/>
    <w:pPr>
      <w:spacing w:after="0"/>
    </w:pPr>
    <w:tblPr>
      <w:tblStyleRowBandSize w:val="1"/>
      <w:tblStyleColBandSize w:val="1"/>
    </w:tblPr>
  </w:style>
  <w:style w:type="table" w:styleId="10" w:customStyle="1">
    <w:name w:val="10"/>
    <w:basedOn w:val="TableNormal"/>
    <w:pPr>
      <w:spacing w:after="0"/>
    </w:pPr>
    <w:tblPr>
      <w:tblStyleRowBandSize w:val="1"/>
      <w:tblStyleColBandSize w:val="1"/>
    </w:tblPr>
  </w:style>
  <w:style w:type="table" w:styleId="9" w:customStyle="1">
    <w:name w:val="9"/>
    <w:basedOn w:val="TableNormal"/>
    <w:pPr>
      <w:spacing w:after="0"/>
    </w:pPr>
    <w:tblPr>
      <w:tblStyleRowBandSize w:val="1"/>
      <w:tblStyleColBandSize w:val="1"/>
    </w:tblPr>
  </w:style>
  <w:style w:type="table" w:styleId="8" w:customStyle="1">
    <w:name w:val="8"/>
    <w:basedOn w:val="TableNormal"/>
    <w:pPr>
      <w:spacing w:after="0"/>
    </w:pPr>
    <w:tblPr>
      <w:tblStyleRowBandSize w:val="1"/>
      <w:tblStyleColBandSize w:val="1"/>
    </w:tblPr>
  </w:style>
  <w:style w:type="table" w:styleId="7" w:customStyle="1">
    <w:name w:val="7"/>
    <w:basedOn w:val="TableNormal"/>
    <w:pPr>
      <w:spacing w:after="0"/>
    </w:pPr>
    <w:tblPr>
      <w:tblStyleRowBandSize w:val="1"/>
      <w:tblStyleColBandSize w:val="1"/>
    </w:tblPr>
  </w:style>
  <w:style w:type="table" w:styleId="6" w:customStyle="1">
    <w:name w:val="6"/>
    <w:basedOn w:val="TableNormal"/>
    <w:pPr>
      <w:spacing w:after="0"/>
    </w:pPr>
    <w:tblPr>
      <w:tblStyleRowBandSize w:val="1"/>
      <w:tblStyleColBandSize w:val="1"/>
    </w:tblPr>
  </w:style>
  <w:style w:type="table" w:styleId="5" w:customStyle="1">
    <w:name w:val="5"/>
    <w:basedOn w:val="TableNormal"/>
    <w:pPr>
      <w:spacing w:after="0"/>
    </w:pPr>
    <w:tblPr>
      <w:tblStyleRowBandSize w:val="1"/>
      <w:tblStyleColBandSize w:val="1"/>
    </w:tblPr>
  </w:style>
  <w:style w:type="table" w:styleId="4" w:customStyle="1">
    <w:name w:val="4"/>
    <w:basedOn w:val="TableNormal"/>
    <w:pPr>
      <w:spacing w:after="0"/>
    </w:pPr>
    <w:tblPr>
      <w:tblStyleRowBandSize w:val="1"/>
      <w:tblStyleColBandSize w:val="1"/>
    </w:tblPr>
  </w:style>
  <w:style w:type="table" w:styleId="3" w:customStyle="1">
    <w:name w:val="3"/>
    <w:basedOn w:val="TableNormal"/>
    <w:pPr>
      <w:spacing w:after="0"/>
    </w:pPr>
    <w:tblPr>
      <w:tblStyleRowBandSize w:val="1"/>
      <w:tblStyleColBandSize w:val="1"/>
    </w:tblPr>
  </w:style>
  <w:style w:type="table" w:styleId="2" w:customStyle="1">
    <w:name w:val="2"/>
    <w:basedOn w:val="TableNormal"/>
    <w:pPr>
      <w:spacing w:after="0"/>
    </w:pPr>
    <w:tblPr>
      <w:tblStyleRowBandSize w:val="1"/>
      <w:tblStyleColBandSize w:val="1"/>
    </w:tblPr>
  </w:style>
  <w:style w:type="table" w:styleId="1" w:customStyle="1">
    <w:name w:val="1"/>
    <w:basedOn w:val="TableNormal"/>
    <w:pPr>
      <w:spacing w:after="0"/>
    </w:pPr>
    <w:tblPr>
      <w:tblStyleRowBandSize w:val="1"/>
      <w:tblStyleColBandSize w:val="1"/>
    </w:tblPr>
  </w:style>
  <w:style w:type="character" w:styleId="UnresolvedMention1" w:customStyle="1">
    <w:name w:val="Unresolved Mention1"/>
    <w:basedOn w:val="DefaultParagraphFont"/>
    <w:uiPriority w:val="99"/>
    <w:semiHidden w:val="1"/>
    <w:unhideWhenUsed w:val="1"/>
    <w:rsid w:val="00E60A86"/>
    <w:rPr>
      <w:color w:val="605e5c"/>
      <w:shd w:color="auto" w:fill="e1dfdd" w:val="clear"/>
    </w:rPr>
  </w:style>
  <w:style w:type="paragraph" w:styleId="NormalWeb">
    <w:name w:val="Normal (Web)"/>
    <w:basedOn w:val="Normal"/>
    <w:uiPriority w:val="99"/>
    <w:unhideWhenUsed w:val="1"/>
    <w:rsid w:val="00BB1B3A"/>
    <w:pPr>
      <w:spacing w:after="100" w:afterAutospacing="1" w:before="100" w:beforeAutospacing="1"/>
    </w:pPr>
    <w:rPr>
      <w:rFonts w:ascii="Times New Roman" w:cs="Times New Roman" w:eastAsia="Times New Roman" w:hAnsi="Times New Roman"/>
    </w:rPr>
  </w:style>
  <w:style w:type="paragraph" w:styleId="FootnoteText">
    <w:name w:val="footnote text"/>
    <w:basedOn w:val="Normal"/>
    <w:link w:val="FootnoteTextChar"/>
    <w:uiPriority w:val="99"/>
    <w:semiHidden w:val="1"/>
    <w:unhideWhenUsed w:val="1"/>
    <w:rsid w:val="00CC78EB"/>
    <w:pPr>
      <w:spacing w:after="0"/>
    </w:pPr>
    <w:rPr>
      <w:sz w:val="20"/>
      <w:szCs w:val="20"/>
    </w:rPr>
  </w:style>
  <w:style w:type="character" w:styleId="FootnoteTextChar" w:customStyle="1">
    <w:name w:val="Footnote Text Char"/>
    <w:basedOn w:val="DefaultParagraphFont"/>
    <w:link w:val="FootnoteText"/>
    <w:uiPriority w:val="99"/>
    <w:semiHidden w:val="1"/>
    <w:rsid w:val="00CC78EB"/>
    <w:rPr>
      <w:sz w:val="20"/>
      <w:szCs w:val="20"/>
    </w:rPr>
  </w:style>
  <w:style w:type="character" w:styleId="FootnoteReference">
    <w:name w:val="footnote reference"/>
    <w:basedOn w:val="DefaultParagraphFont"/>
    <w:uiPriority w:val="99"/>
    <w:semiHidden w:val="1"/>
    <w:unhideWhenUsed w:val="1"/>
    <w:rsid w:val="00CC78EB"/>
    <w:rPr>
      <w:vertAlign w:val="superscript"/>
    </w:rPr>
  </w:style>
  <w:style w:type="character" w:styleId="UnresolvedMention2" w:customStyle="1">
    <w:name w:val="Unresolved Mention2"/>
    <w:basedOn w:val="DefaultParagraphFont"/>
    <w:uiPriority w:val="99"/>
    <w:semiHidden w:val="1"/>
    <w:unhideWhenUsed w:val="1"/>
    <w:rsid w:val="00E47440"/>
    <w:rPr>
      <w:color w:val="605e5c"/>
      <w:shd w:color="auto" w:fill="e1dfdd" w:val="clear"/>
    </w:rPr>
  </w:style>
  <w:style w:type="character" w:styleId="UnresolvedMention3" w:customStyle="1">
    <w:name w:val="Unresolved Mention3"/>
    <w:basedOn w:val="DefaultParagraphFont"/>
    <w:uiPriority w:val="99"/>
    <w:semiHidden w:val="1"/>
    <w:unhideWhenUsed w:val="1"/>
    <w:rsid w:val="00B0744D"/>
    <w:rPr>
      <w:color w:val="605e5c"/>
      <w:shd w:color="auto" w:fill="e1dfdd" w:val="clear"/>
    </w:rPr>
  </w:style>
  <w:style w:type="paragraph" w:styleId="Default" w:customStyle="1">
    <w:name w:val="Default"/>
    <w:rsid w:val="00F1651D"/>
    <w:pPr>
      <w:autoSpaceDE w:val="0"/>
      <w:autoSpaceDN w:val="0"/>
      <w:adjustRightInd w:val="0"/>
      <w:spacing w:after="0"/>
    </w:pPr>
    <w:rPr>
      <w:rFonts w:eastAsiaTheme="minorHAnsi"/>
      <w:color w:val="000000"/>
    </w:rPr>
  </w:style>
  <w:style w:type="character" w:styleId="UnresolvedMention" w:customStyle="1">
    <w:name w:val="Unresolved Mention"/>
    <w:basedOn w:val="DefaultParagraphFont"/>
    <w:uiPriority w:val="99"/>
    <w:semiHidden w:val="1"/>
    <w:unhideWhenUsed w:val="1"/>
    <w:rsid w:val="009A2177"/>
    <w:rPr>
      <w:color w:val="605e5c"/>
      <w:shd w:color="auto" w:fill="e1dfdd" w:val="clear"/>
    </w:rPr>
  </w:style>
  <w:style w:type="character" w:styleId="normaltextrun" w:customStyle="1">
    <w:name w:val="normaltextrun"/>
    <w:basedOn w:val="DefaultParagraphFont"/>
    <w:rsid w:val="002C70EF"/>
  </w:style>
  <w:style w:type="character" w:styleId="scxw19296663" w:customStyle="1">
    <w:name w:val="scxw19296663"/>
    <w:basedOn w:val="DefaultParagraphFont"/>
    <w:rsid w:val="002C70EF"/>
  </w:style>
  <w:style w:type="paragraph" w:styleId="BodyText">
    <w:name w:val="Body Text"/>
    <w:basedOn w:val="Normal"/>
    <w:link w:val="BodyTextChar"/>
    <w:uiPriority w:val="1"/>
    <w:qFormat w:val="1"/>
    <w:rsid w:val="00765063"/>
    <w:pPr>
      <w:widowControl w:val="0"/>
      <w:autoSpaceDE w:val="0"/>
      <w:autoSpaceDN w:val="0"/>
      <w:adjustRightInd w:val="0"/>
      <w:spacing w:after="0"/>
    </w:pPr>
    <w:rPr>
      <w:rFonts w:ascii="Open Sans" w:cs="Open Sans" w:hAnsi="Open Sans" w:eastAsiaTheme="minorEastAsia"/>
      <w:sz w:val="20"/>
      <w:szCs w:val="20"/>
    </w:rPr>
  </w:style>
  <w:style w:type="character" w:styleId="BodyTextChar" w:customStyle="1">
    <w:name w:val="Body Text Char"/>
    <w:basedOn w:val="DefaultParagraphFont"/>
    <w:link w:val="BodyText"/>
    <w:uiPriority w:val="1"/>
    <w:rsid w:val="00765063"/>
    <w:rPr>
      <w:rFonts w:ascii="Open Sans" w:cs="Open Sans" w:hAnsi="Open Sans" w:eastAsiaTheme="minorEastAsia"/>
      <w:sz w:val="20"/>
      <w:szCs w:val="20"/>
    </w:rPr>
  </w:style>
  <w:style w:type="character" w:styleId="scxw85562878" w:customStyle="1">
    <w:name w:val="scxw85562878"/>
    <w:basedOn w:val="DefaultParagraphFont"/>
    <w:rsid w:val="00C91319"/>
  </w:style>
  <w:style w:type="character" w:styleId="Mention" w:customStyle="1">
    <w:name w:val="Mention"/>
    <w:basedOn w:val="DefaultParagraphFont"/>
    <w:uiPriority w:val="99"/>
    <w:unhideWhenUsed w:val="1"/>
    <w:rPr>
      <w:color w:val="2b579a"/>
      <w:shd w:color="auto" w:fill="e6e6e6" w:val="clear"/>
    </w:rPr>
  </w:style>
  <w:style w:type="table" w:styleId="PlainTable1">
    <w:name w:val="Plain Table 1"/>
    <w:basedOn w:val="TableNormal"/>
    <w:uiPriority w:val="41"/>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5.0" w:type="dxa"/>
        <w:left w:w="15.0" w:type="dxa"/>
        <w:bottom w:w="15.0" w:type="dxa"/>
        <w:right w:w="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regon.gov/ode/StudentSuccess/Documents/69236_ODE_CommunityEngagementToolkit_2021-web%5B1%5D.pdf" TargetMode="External"/><Relationship Id="rId22" Type="http://schemas.openxmlformats.org/officeDocument/2006/relationships/image" Target="media/image8.png"/><Relationship Id="rId21" Type="http://schemas.openxmlformats.org/officeDocument/2006/relationships/hyperlink" Target="https://www.oregon.gov/ode/students-and-family/equity/NativeAmericanEducation/Documents/20.10.13_%20Web%20Accessible%20Tribal%20Consultation%20Toolkit.pdf" TargetMode="External"/><Relationship Id="rId24" Type="http://schemas.openxmlformats.org/officeDocument/2006/relationships/hyperlink" Target="https://www.oregon.gov/ode/students-and-family/healthsafety/Documents/Updated%20CD%20Guidance.pdf" TargetMode="Externa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26" Type="http://schemas.openxmlformats.org/officeDocument/2006/relationships/hyperlink" Target="https://www.oregon.gov/ode/students-and-family/healthsafety/Pages/Supports-for-Continuity-of-Services.aspx" TargetMode="External"/><Relationship Id="rId25" Type="http://schemas.openxmlformats.org/officeDocument/2006/relationships/hyperlink" Target="https://www.cdc.gov/coronavirus/2019-ncov/community/schools-childcare/k-12-guidance.html#anchor_1625661937509" TargetMode="External"/><Relationship Id="rId28" Type="http://schemas.openxmlformats.org/officeDocument/2006/relationships/hyperlink" Target="https://www.oregon.gov/oha/PH/PREVENTIONWELLNESS/VACCINESIMMUNIZATION/GETTINGIMMUNIZED/Pages/SchExemption.aspx" TargetMode="External"/><Relationship Id="rId27" Type="http://schemas.openxmlformats.org/officeDocument/2006/relationships/hyperlink" Target="https://www.oregon.gov/oha/PH/PREVENTIONWELLNESS/VACCINESIMMUNIZATION/GETTINGIMMUNIZED/Pages/SchRequiredImm.aspx"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oregon.gov/oha/PH/PREVENTIONWELLNESS/VACCINESIMMUNIZATION/GETTINGIMMUNIZED/Pages/non-medical-exemption.aspx" TargetMode="External"/><Relationship Id="rId7" Type="http://schemas.openxmlformats.org/officeDocument/2006/relationships/customXml" Target="../customXML/item1.xml"/><Relationship Id="rId8" Type="http://schemas.openxmlformats.org/officeDocument/2006/relationships/image" Target="media/image5.png"/><Relationship Id="rId31" Type="http://schemas.openxmlformats.org/officeDocument/2006/relationships/image" Target="media/image6.png"/><Relationship Id="rId30" Type="http://schemas.openxmlformats.org/officeDocument/2006/relationships/hyperlink" Target="https://sharedsystems.dhsoha.state.or.us/DHSForms/Served/le3798.pdf#:~:text=CDC%20recommends%20screening%20only%20in%20unvaccinated%20individuals.%20Oregon,all%20interested%20K-12%20schools%20are%20welcome%20to%20enroll." TargetMode="External"/><Relationship Id="rId11" Type="http://schemas.openxmlformats.org/officeDocument/2006/relationships/hyperlink" Target="https://secure.sos.state.or.us/oard/viewSingleRule.action?ruleVrsnRsn=145269" TargetMode="External"/><Relationship Id="rId33" Type="http://schemas.openxmlformats.org/officeDocument/2006/relationships/header" Target="header1.xml"/><Relationship Id="rId10" Type="http://schemas.openxmlformats.org/officeDocument/2006/relationships/image" Target="media/image3.png"/><Relationship Id="rId32" Type="http://schemas.openxmlformats.org/officeDocument/2006/relationships/header" Target="header2.xml"/><Relationship Id="rId13" Type="http://schemas.openxmlformats.org/officeDocument/2006/relationships/hyperlink" Target="https://secure.sos.state.or.us/oard/viewSingleRule.action?ruleVrsnRsn=145269" TargetMode="External"/><Relationship Id="rId35" Type="http://schemas.openxmlformats.org/officeDocument/2006/relationships/footer" Target="footer1.xml"/><Relationship Id="rId12" Type="http://schemas.openxmlformats.org/officeDocument/2006/relationships/hyperlink" Target="https://secure.sos.state.or.us/oard/viewSingleRule.action?ruleVrsnRsn=287268" TargetMode="External"/><Relationship Id="rId34" Type="http://schemas.openxmlformats.org/officeDocument/2006/relationships/footer" Target="footer2.xml"/><Relationship Id="rId15" Type="http://schemas.openxmlformats.org/officeDocument/2006/relationships/hyperlink" Target="https://www.oregon.gov/ode/StudentSuccess/Pages/Innovation-and-Improvement.aspx?utm_medium=email&amp;utm_source=govdelivery" TargetMode="External"/><Relationship Id="rId14" Type="http://schemas.openxmlformats.org/officeDocument/2006/relationships/hyperlink" Target="https://secure.sos.state.or.us/oard/viewSingleRule.action?ruleVrsnRsn=145271" TargetMode="External"/><Relationship Id="rId17" Type="http://schemas.openxmlformats.org/officeDocument/2006/relationships/image" Target="media/image1.png"/><Relationship Id="rId16" Type="http://schemas.openxmlformats.org/officeDocument/2006/relationships/image" Target="media/image2.png"/><Relationship Id="rId19" Type="http://schemas.openxmlformats.org/officeDocument/2006/relationships/hyperlink" Target="https://www.oregon.gov/ode/students-and-family/healthsafety/Documents/Decision%20Tools%20for%20SY%202020-21.pdf" TargetMode="External"/><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Ij8/4D9nb7P5WAv7J6Icqv5jw==">CgMxLjAyCGguZ2pkZ3hzOAByITFIMDVfeEd1eWVRek5YY3BUOE5mSTRnRDBtWUtLblFVXw==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2023-04-19T18:09:00Z</dcterms:created>
  <dc:creator>Katarina.E.Moseley@ode.oregon.gov;Haedon.Brunelle@ode.oregon.gov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